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A78" w:rsidRPr="000008FD" w:rsidRDefault="00DE2A78" w:rsidP="0054346F">
      <w:pPr>
        <w:spacing w:afterLines="50" w:line="500" w:lineRule="exact"/>
        <w:ind w:leftChars="-59" w:left="18" w:hangingChars="50" w:hanging="160"/>
        <w:jc w:val="center"/>
        <w:rPr>
          <w:rFonts w:eastAsia="標楷體"/>
          <w:color w:val="000000" w:themeColor="text1"/>
          <w:sz w:val="32"/>
          <w:szCs w:val="32"/>
        </w:rPr>
      </w:pPr>
      <w:r w:rsidRPr="000008FD">
        <w:rPr>
          <w:rFonts w:eastAsia="標楷體" w:hAnsi="標楷體" w:hint="eastAsia"/>
          <w:b/>
          <w:bCs/>
          <w:color w:val="000000" w:themeColor="text1"/>
          <w:sz w:val="32"/>
          <w:szCs w:val="32"/>
        </w:rPr>
        <w:t>附件</w:t>
      </w:r>
      <w:r w:rsidRPr="000008FD">
        <w:rPr>
          <w:rFonts w:eastAsia="標楷體" w:hint="eastAsia"/>
          <w:color w:val="000000" w:themeColor="text1"/>
          <w:sz w:val="32"/>
          <w:szCs w:val="32"/>
        </w:rPr>
        <w:t xml:space="preserve">  </w:t>
      </w:r>
      <w:r w:rsidRPr="000008FD">
        <w:rPr>
          <w:rFonts w:eastAsia="標楷體" w:hAnsi="標楷體" w:hint="eastAsia"/>
          <w:b/>
          <w:color w:val="000000" w:themeColor="text1"/>
          <w:sz w:val="32"/>
          <w:szCs w:val="32"/>
        </w:rPr>
        <w:t>基本設計階段自主檢核表</w:t>
      </w:r>
    </w:p>
    <w:tbl>
      <w:tblPr>
        <w:tblW w:w="10348" w:type="dxa"/>
        <w:tblInd w:w="-114" w:type="dxa"/>
        <w:tblCellMar>
          <w:left w:w="28" w:type="dxa"/>
          <w:right w:w="28" w:type="dxa"/>
        </w:tblCellMar>
        <w:tblLook w:val="04A0"/>
      </w:tblPr>
      <w:tblGrid>
        <w:gridCol w:w="1418"/>
        <w:gridCol w:w="3119"/>
        <w:gridCol w:w="567"/>
        <w:gridCol w:w="567"/>
        <w:gridCol w:w="4677"/>
      </w:tblGrid>
      <w:tr w:rsidR="00797016" w:rsidRPr="000008FD" w:rsidTr="00855844">
        <w:trPr>
          <w:trHeight w:val="411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7016" w:rsidRPr="000008FD" w:rsidRDefault="00797016" w:rsidP="0099281A">
            <w:pPr>
              <w:widowControl/>
              <w:spacing w:line="400" w:lineRule="exact"/>
              <w:jc w:val="center"/>
              <w:rPr>
                <w:rFonts w:eastAsia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0008FD">
              <w:rPr>
                <w:rFonts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審議類別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7016" w:rsidRPr="000008FD" w:rsidRDefault="00797016" w:rsidP="0099281A">
            <w:pPr>
              <w:widowControl/>
              <w:spacing w:line="400" w:lineRule="exact"/>
              <w:jc w:val="center"/>
              <w:rPr>
                <w:rFonts w:eastAsia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0008FD">
              <w:rPr>
                <w:rFonts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審議要項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7016" w:rsidRPr="000008FD" w:rsidRDefault="00797016" w:rsidP="0099281A">
            <w:pPr>
              <w:widowControl/>
              <w:spacing w:line="400" w:lineRule="exact"/>
              <w:jc w:val="center"/>
              <w:rPr>
                <w:rFonts w:eastAsia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0008FD">
              <w:rPr>
                <w:rFonts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主辦機關審查結果</w:t>
            </w:r>
          </w:p>
        </w:tc>
      </w:tr>
      <w:tr w:rsidR="0099281A" w:rsidRPr="000008FD" w:rsidTr="0054346F">
        <w:trPr>
          <w:trHeight w:val="447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016" w:rsidRPr="000008FD" w:rsidRDefault="00797016" w:rsidP="0099281A">
            <w:pPr>
              <w:widowControl/>
              <w:spacing w:line="400" w:lineRule="exact"/>
              <w:jc w:val="center"/>
              <w:rPr>
                <w:rFonts w:eastAsia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7016" w:rsidRPr="000008FD" w:rsidRDefault="00797016" w:rsidP="0099281A">
            <w:pPr>
              <w:widowControl/>
              <w:spacing w:line="400" w:lineRule="exact"/>
              <w:jc w:val="center"/>
              <w:rPr>
                <w:rFonts w:eastAsia="標楷體" w:cs="新細明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7016" w:rsidRPr="000008FD" w:rsidRDefault="00797016" w:rsidP="0099281A">
            <w:pPr>
              <w:widowControl/>
              <w:spacing w:line="400" w:lineRule="exact"/>
              <w:jc w:val="center"/>
              <w:rPr>
                <w:rFonts w:eastAsia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0008FD">
              <w:rPr>
                <w:rFonts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是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7016" w:rsidRPr="000008FD" w:rsidRDefault="00797016" w:rsidP="0099281A">
            <w:pPr>
              <w:widowControl/>
              <w:spacing w:line="400" w:lineRule="exact"/>
              <w:jc w:val="center"/>
              <w:rPr>
                <w:rFonts w:eastAsia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0008FD">
              <w:rPr>
                <w:rFonts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否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7016" w:rsidRPr="000008FD" w:rsidRDefault="00797016" w:rsidP="0099281A">
            <w:pPr>
              <w:widowControl/>
              <w:spacing w:line="400" w:lineRule="exact"/>
              <w:jc w:val="center"/>
              <w:rPr>
                <w:rFonts w:eastAsia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0008FD">
              <w:rPr>
                <w:rFonts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說明</w:t>
            </w:r>
          </w:p>
        </w:tc>
      </w:tr>
      <w:tr w:rsidR="0099281A" w:rsidRPr="000008FD" w:rsidTr="0054346F">
        <w:trPr>
          <w:trHeight w:val="465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4346F" w:rsidRDefault="0054346F" w:rsidP="0054346F">
            <w:pPr>
              <w:pStyle w:val="ab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400" w:lineRule="exact"/>
              <w:ind w:leftChars="0" w:left="540" w:hanging="540"/>
              <w:jc w:val="center"/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</w:pPr>
          </w:p>
          <w:p w:rsidR="00797016" w:rsidRPr="0054346F" w:rsidRDefault="00797016" w:rsidP="0054346F">
            <w:pPr>
              <w:autoSpaceDE w:val="0"/>
              <w:autoSpaceDN w:val="0"/>
              <w:adjustRightInd w:val="0"/>
              <w:spacing w:line="400" w:lineRule="exact"/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54346F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程序審查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7016" w:rsidRPr="000008FD" w:rsidRDefault="00797016" w:rsidP="0099281A">
            <w:pPr>
              <w:autoSpaceDE w:val="0"/>
              <w:autoSpaceDN w:val="0"/>
              <w:adjustRightInd w:val="0"/>
              <w:spacing w:line="400" w:lineRule="exact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0008FD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屬本作業規定適用範圍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7016" w:rsidRPr="000008FD" w:rsidRDefault="00797016" w:rsidP="0099281A">
            <w:pPr>
              <w:widowControl/>
              <w:adjustRightInd w:val="0"/>
              <w:snapToGrid w:val="0"/>
              <w:spacing w:line="400" w:lineRule="exact"/>
              <w:rPr>
                <w:rFonts w:eastAsia="標楷體" w:cs="新細明體"/>
                <w:color w:val="000000" w:themeColor="text1"/>
                <w:kern w:val="0"/>
                <w:sz w:val="28"/>
              </w:rPr>
            </w:pPr>
            <w:r w:rsidRPr="000008FD">
              <w:rPr>
                <w:rFonts w:eastAsia="標楷體" w:hAnsi="新細明體" w:cs="新細明體" w:hint="eastAsia"/>
                <w:color w:val="000000" w:themeColor="text1"/>
                <w:kern w:val="0"/>
                <w:sz w:val="2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7016" w:rsidRPr="000008FD" w:rsidRDefault="00797016" w:rsidP="0099281A">
            <w:pPr>
              <w:widowControl/>
              <w:adjustRightInd w:val="0"/>
              <w:snapToGrid w:val="0"/>
              <w:spacing w:line="400" w:lineRule="exact"/>
              <w:rPr>
                <w:rFonts w:eastAsia="標楷體" w:cs="新細明體"/>
                <w:color w:val="000000" w:themeColor="text1"/>
                <w:kern w:val="0"/>
                <w:sz w:val="28"/>
              </w:rPr>
            </w:pPr>
            <w:r w:rsidRPr="000008FD">
              <w:rPr>
                <w:rFonts w:eastAsia="標楷體" w:hAnsi="新細明體" w:cs="新細明體" w:hint="eastAsia"/>
                <w:color w:val="000000" w:themeColor="text1"/>
                <w:kern w:val="0"/>
                <w:sz w:val="28"/>
              </w:rPr>
              <w:t xml:space="preserve">　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7016" w:rsidRPr="000008FD" w:rsidRDefault="00797016" w:rsidP="0099281A">
            <w:pPr>
              <w:widowControl/>
              <w:adjustRightInd w:val="0"/>
              <w:snapToGrid w:val="0"/>
              <w:spacing w:line="400" w:lineRule="exact"/>
              <w:rPr>
                <w:rFonts w:eastAsia="標楷體" w:cs="DFKaiShu-SB-Estd-BF"/>
                <w:color w:val="000000" w:themeColor="text1"/>
                <w:kern w:val="0"/>
                <w:sz w:val="28"/>
              </w:rPr>
            </w:pPr>
          </w:p>
        </w:tc>
      </w:tr>
      <w:tr w:rsidR="0099281A" w:rsidRPr="000008FD" w:rsidTr="0054346F">
        <w:trPr>
          <w:trHeight w:val="419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016" w:rsidRPr="000008FD" w:rsidRDefault="00797016" w:rsidP="0054346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7016" w:rsidRPr="000008FD" w:rsidRDefault="00797016" w:rsidP="0099281A">
            <w:pPr>
              <w:autoSpaceDE w:val="0"/>
              <w:autoSpaceDN w:val="0"/>
              <w:adjustRightInd w:val="0"/>
              <w:spacing w:line="400" w:lineRule="exact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0008FD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工程尚未發包決標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7016" w:rsidRPr="000008FD" w:rsidRDefault="00797016" w:rsidP="0099281A">
            <w:pPr>
              <w:adjustRightInd w:val="0"/>
              <w:snapToGrid w:val="0"/>
              <w:spacing w:line="400" w:lineRule="exact"/>
              <w:rPr>
                <w:rFonts w:eastAsia="標楷體" w:cs="新細明體"/>
                <w:color w:val="000000" w:themeColor="text1"/>
                <w:kern w:val="0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7016" w:rsidRPr="000008FD" w:rsidRDefault="00797016" w:rsidP="0099281A">
            <w:pPr>
              <w:adjustRightInd w:val="0"/>
              <w:snapToGrid w:val="0"/>
              <w:spacing w:line="400" w:lineRule="exact"/>
              <w:rPr>
                <w:rFonts w:eastAsia="標楷體" w:cs="新細明體"/>
                <w:color w:val="000000" w:themeColor="text1"/>
                <w:kern w:val="0"/>
                <w:sz w:val="2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7016" w:rsidRPr="000008FD" w:rsidRDefault="00797016" w:rsidP="0099281A">
            <w:pPr>
              <w:adjustRightInd w:val="0"/>
              <w:snapToGrid w:val="0"/>
              <w:spacing w:line="400" w:lineRule="exact"/>
              <w:rPr>
                <w:rFonts w:eastAsia="標楷體" w:cs="DFKaiShu-SB-Estd-BF"/>
                <w:color w:val="000000" w:themeColor="text1"/>
                <w:kern w:val="0"/>
                <w:sz w:val="28"/>
              </w:rPr>
            </w:pPr>
          </w:p>
        </w:tc>
      </w:tr>
      <w:tr w:rsidR="009617D6" w:rsidRPr="000008FD" w:rsidTr="0054346F">
        <w:trPr>
          <w:trHeight w:val="565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4346F" w:rsidRPr="0054346F" w:rsidRDefault="0054346F" w:rsidP="0054346F">
            <w:pPr>
              <w:pStyle w:val="ab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400" w:lineRule="exact"/>
              <w:ind w:leftChars="0" w:left="114" w:hanging="114"/>
              <w:jc w:val="center"/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</w:pPr>
          </w:p>
          <w:p w:rsidR="003C51E7" w:rsidRPr="0054346F" w:rsidRDefault="009617D6" w:rsidP="0054346F">
            <w:pPr>
              <w:autoSpaceDE w:val="0"/>
              <w:autoSpaceDN w:val="0"/>
              <w:adjustRightInd w:val="0"/>
              <w:spacing w:line="400" w:lineRule="exact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54346F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與部</w:t>
            </w:r>
            <w:r w:rsidRPr="0054346F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(</w:t>
            </w:r>
            <w:r w:rsidRPr="0054346F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會</w:t>
            </w:r>
            <w:r w:rsidRPr="0054346F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)</w:t>
            </w:r>
          </w:p>
          <w:p w:rsidR="0054346F" w:rsidRDefault="0054346F" w:rsidP="0054346F">
            <w:pPr>
              <w:autoSpaceDE w:val="0"/>
              <w:autoSpaceDN w:val="0"/>
              <w:adjustRightInd w:val="0"/>
              <w:spacing w:line="400" w:lineRule="exact"/>
              <w:ind w:left="538" w:hangingChars="192" w:hanging="538"/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核定計畫</w:t>
            </w:r>
          </w:p>
          <w:p w:rsidR="009617D6" w:rsidRPr="000008FD" w:rsidRDefault="009617D6" w:rsidP="0054346F">
            <w:pPr>
              <w:autoSpaceDE w:val="0"/>
              <w:autoSpaceDN w:val="0"/>
              <w:adjustRightInd w:val="0"/>
              <w:spacing w:line="400" w:lineRule="exact"/>
              <w:ind w:left="538" w:hangingChars="192" w:hanging="538"/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0008FD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之符合度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17D6" w:rsidRPr="000008FD" w:rsidRDefault="00DD0243" w:rsidP="00321DD3">
            <w:pPr>
              <w:autoSpaceDE w:val="0"/>
              <w:autoSpaceDN w:val="0"/>
              <w:adjustRightInd w:val="0"/>
              <w:spacing w:line="400" w:lineRule="exact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0008FD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工程範圍及內容符合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17D6" w:rsidRPr="000008FD" w:rsidRDefault="009617D6" w:rsidP="0099281A">
            <w:pPr>
              <w:widowControl/>
              <w:adjustRightInd w:val="0"/>
              <w:snapToGrid w:val="0"/>
              <w:spacing w:line="400" w:lineRule="exact"/>
              <w:rPr>
                <w:rFonts w:eastAsia="標楷體" w:cs="新細明體"/>
                <w:color w:val="000000" w:themeColor="text1"/>
                <w:kern w:val="0"/>
                <w:sz w:val="28"/>
              </w:rPr>
            </w:pPr>
            <w:r w:rsidRPr="000008FD">
              <w:rPr>
                <w:rFonts w:eastAsia="標楷體" w:hAnsi="新細明體" w:cs="新細明體" w:hint="eastAsia"/>
                <w:color w:val="000000" w:themeColor="text1"/>
                <w:kern w:val="0"/>
                <w:sz w:val="2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17D6" w:rsidRPr="000008FD" w:rsidRDefault="009617D6" w:rsidP="0099281A">
            <w:pPr>
              <w:widowControl/>
              <w:adjustRightInd w:val="0"/>
              <w:snapToGrid w:val="0"/>
              <w:spacing w:line="400" w:lineRule="exact"/>
              <w:rPr>
                <w:rFonts w:eastAsia="標楷體" w:cs="新細明體"/>
                <w:color w:val="000000" w:themeColor="text1"/>
                <w:kern w:val="0"/>
                <w:sz w:val="28"/>
              </w:rPr>
            </w:pPr>
            <w:r w:rsidRPr="000008FD">
              <w:rPr>
                <w:rFonts w:eastAsia="標楷體" w:hAnsi="新細明體" w:cs="新細明體" w:hint="eastAsia"/>
                <w:color w:val="000000" w:themeColor="text1"/>
                <w:kern w:val="0"/>
                <w:sz w:val="28"/>
              </w:rPr>
              <w:t xml:space="preserve">　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17D6" w:rsidRPr="000008FD" w:rsidRDefault="009617D6" w:rsidP="0099281A">
            <w:pPr>
              <w:adjustRightInd w:val="0"/>
              <w:snapToGrid w:val="0"/>
              <w:spacing w:line="400" w:lineRule="exact"/>
              <w:rPr>
                <w:rFonts w:eastAsia="標楷體" w:cs="新細明體"/>
                <w:color w:val="000000" w:themeColor="text1"/>
                <w:kern w:val="0"/>
                <w:sz w:val="28"/>
              </w:rPr>
            </w:pPr>
          </w:p>
        </w:tc>
      </w:tr>
      <w:tr w:rsidR="00DD0243" w:rsidRPr="000008FD" w:rsidTr="0054346F">
        <w:trPr>
          <w:trHeight w:val="702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243" w:rsidRPr="000008FD" w:rsidRDefault="00DD0243" w:rsidP="0054346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0243" w:rsidRPr="000008FD" w:rsidRDefault="007D2822" w:rsidP="00DD0243">
            <w:pPr>
              <w:autoSpaceDE w:val="0"/>
              <w:autoSpaceDN w:val="0"/>
              <w:adjustRightInd w:val="0"/>
              <w:spacing w:line="300" w:lineRule="exact"/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符合計畫所設定</w:t>
            </w:r>
            <w:r w:rsidR="00DD0243" w:rsidRPr="000008FD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之工程定位、功能及建造標準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0243" w:rsidRPr="000008FD" w:rsidRDefault="00DD0243" w:rsidP="0099281A">
            <w:pPr>
              <w:adjustRightInd w:val="0"/>
              <w:snapToGrid w:val="0"/>
              <w:spacing w:line="400" w:lineRule="exact"/>
              <w:rPr>
                <w:rFonts w:eastAsia="標楷體" w:cs="新細明體"/>
                <w:color w:val="000000" w:themeColor="text1"/>
                <w:kern w:val="0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0243" w:rsidRPr="000008FD" w:rsidRDefault="00DD0243" w:rsidP="0099281A">
            <w:pPr>
              <w:adjustRightInd w:val="0"/>
              <w:snapToGrid w:val="0"/>
              <w:spacing w:line="400" w:lineRule="exact"/>
              <w:rPr>
                <w:rFonts w:eastAsia="標楷體" w:cs="新細明體"/>
                <w:color w:val="000000" w:themeColor="text1"/>
                <w:kern w:val="0"/>
                <w:sz w:val="2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0243" w:rsidRPr="000008FD" w:rsidRDefault="00DD0243" w:rsidP="0099281A">
            <w:pPr>
              <w:adjustRightInd w:val="0"/>
              <w:snapToGrid w:val="0"/>
              <w:spacing w:line="400" w:lineRule="exact"/>
              <w:rPr>
                <w:rFonts w:eastAsia="標楷體" w:hAnsi="標楷體" w:cs="DFKaiShu-SB-Estd-BF"/>
                <w:color w:val="000000" w:themeColor="text1"/>
                <w:kern w:val="0"/>
                <w:sz w:val="28"/>
              </w:rPr>
            </w:pPr>
          </w:p>
        </w:tc>
      </w:tr>
      <w:tr w:rsidR="009617D6" w:rsidRPr="000008FD" w:rsidTr="0054346F">
        <w:trPr>
          <w:trHeight w:val="70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7D6" w:rsidRPr="000008FD" w:rsidRDefault="009617D6" w:rsidP="0054346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17D6" w:rsidRPr="000008FD" w:rsidRDefault="009617D6" w:rsidP="00855844">
            <w:pPr>
              <w:autoSpaceDE w:val="0"/>
              <w:autoSpaceDN w:val="0"/>
              <w:adjustRightInd w:val="0"/>
              <w:spacing w:line="300" w:lineRule="exact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0008FD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經費未逾核定</w:t>
            </w:r>
            <w:r w:rsidR="007D2822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施工預算</w:t>
            </w:r>
            <w:r w:rsidRPr="000008FD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金額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17D6" w:rsidRPr="000008FD" w:rsidRDefault="009617D6" w:rsidP="0099281A">
            <w:pPr>
              <w:adjustRightInd w:val="0"/>
              <w:snapToGrid w:val="0"/>
              <w:spacing w:line="400" w:lineRule="exact"/>
              <w:rPr>
                <w:rFonts w:eastAsia="標楷體" w:cs="新細明體"/>
                <w:color w:val="000000" w:themeColor="text1"/>
                <w:kern w:val="0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17D6" w:rsidRPr="000008FD" w:rsidRDefault="009617D6" w:rsidP="0099281A">
            <w:pPr>
              <w:adjustRightInd w:val="0"/>
              <w:snapToGrid w:val="0"/>
              <w:spacing w:line="400" w:lineRule="exact"/>
              <w:rPr>
                <w:rFonts w:eastAsia="標楷體" w:cs="新細明體"/>
                <w:color w:val="000000" w:themeColor="text1"/>
                <w:kern w:val="0"/>
                <w:sz w:val="2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17D6" w:rsidRPr="000008FD" w:rsidRDefault="009617D6" w:rsidP="0099281A">
            <w:pPr>
              <w:adjustRightInd w:val="0"/>
              <w:snapToGrid w:val="0"/>
              <w:spacing w:line="400" w:lineRule="exact"/>
              <w:rPr>
                <w:rFonts w:eastAsia="標楷體" w:cs="DFKaiShu-SB-Estd-BF"/>
                <w:color w:val="000000" w:themeColor="text1"/>
                <w:kern w:val="0"/>
                <w:sz w:val="28"/>
              </w:rPr>
            </w:pPr>
            <w:r w:rsidRPr="000008FD">
              <w:rPr>
                <w:rFonts w:eastAsia="標楷體" w:hAnsi="標楷體" w:cs="DFKaiShu-SB-Estd-BF" w:hint="eastAsia"/>
                <w:color w:val="000000" w:themeColor="text1"/>
                <w:kern w:val="0"/>
                <w:sz w:val="28"/>
              </w:rPr>
              <w:t>核定經費</w:t>
            </w:r>
            <w:r w:rsidRPr="000008FD">
              <w:rPr>
                <w:rFonts w:eastAsia="標楷體" w:cs="DFKaiShu-SB-Estd-BF" w:hint="eastAsia"/>
                <w:color w:val="000000" w:themeColor="text1"/>
                <w:kern w:val="0"/>
                <w:sz w:val="28"/>
              </w:rPr>
              <w:t xml:space="preserve">: </w:t>
            </w:r>
            <w:r w:rsidRPr="000008FD">
              <w:rPr>
                <w:rFonts w:eastAsia="標楷體" w:cs="DFKaiShu-SB-Estd-BF" w:hint="eastAsia"/>
                <w:color w:val="000000" w:themeColor="text1"/>
                <w:kern w:val="0"/>
                <w:sz w:val="28"/>
                <w:u w:val="single"/>
              </w:rPr>
              <w:t xml:space="preserve">           </w:t>
            </w:r>
          </w:p>
        </w:tc>
      </w:tr>
      <w:tr w:rsidR="009617D6" w:rsidRPr="000008FD" w:rsidTr="0054346F">
        <w:trPr>
          <w:trHeight w:val="410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7D6" w:rsidRPr="000008FD" w:rsidRDefault="009617D6" w:rsidP="0054346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17D6" w:rsidRPr="000008FD" w:rsidRDefault="009617D6" w:rsidP="0099281A">
            <w:pPr>
              <w:autoSpaceDE w:val="0"/>
              <w:autoSpaceDN w:val="0"/>
              <w:adjustRightInd w:val="0"/>
              <w:spacing w:line="400" w:lineRule="exact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0008FD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符合計畫預定期程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17D6" w:rsidRPr="000008FD" w:rsidRDefault="009617D6" w:rsidP="0099281A">
            <w:pPr>
              <w:adjustRightInd w:val="0"/>
              <w:snapToGrid w:val="0"/>
              <w:spacing w:line="400" w:lineRule="exact"/>
              <w:rPr>
                <w:rFonts w:eastAsia="標楷體" w:cs="新細明體"/>
                <w:color w:val="000000" w:themeColor="text1"/>
                <w:kern w:val="0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17D6" w:rsidRPr="000008FD" w:rsidRDefault="009617D6" w:rsidP="0099281A">
            <w:pPr>
              <w:adjustRightInd w:val="0"/>
              <w:snapToGrid w:val="0"/>
              <w:spacing w:line="400" w:lineRule="exact"/>
              <w:rPr>
                <w:rFonts w:eastAsia="標楷體" w:cs="新細明體"/>
                <w:color w:val="000000" w:themeColor="text1"/>
                <w:kern w:val="0"/>
                <w:sz w:val="2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17D6" w:rsidRPr="000008FD" w:rsidRDefault="009617D6" w:rsidP="0099281A">
            <w:pPr>
              <w:adjustRightInd w:val="0"/>
              <w:snapToGrid w:val="0"/>
              <w:spacing w:line="400" w:lineRule="exact"/>
              <w:rPr>
                <w:rFonts w:eastAsia="標楷體" w:cs="DFKaiShu-SB-Estd-BF"/>
                <w:color w:val="000000" w:themeColor="text1"/>
                <w:kern w:val="0"/>
                <w:sz w:val="28"/>
              </w:rPr>
            </w:pPr>
            <w:r w:rsidRPr="000008FD">
              <w:rPr>
                <w:rFonts w:eastAsia="標楷體" w:hAnsi="標楷體" w:cs="DFKaiShu-SB-Estd-BF" w:hint="eastAsia"/>
                <w:color w:val="000000" w:themeColor="text1"/>
                <w:kern w:val="0"/>
                <w:sz w:val="28"/>
              </w:rPr>
              <w:t>核定期程</w:t>
            </w:r>
            <w:r w:rsidRPr="000008FD">
              <w:rPr>
                <w:rFonts w:eastAsia="標楷體" w:cs="DFKaiShu-SB-Estd-BF" w:hint="eastAsia"/>
                <w:color w:val="000000" w:themeColor="text1"/>
                <w:kern w:val="0"/>
                <w:sz w:val="28"/>
              </w:rPr>
              <w:t xml:space="preserve">: </w:t>
            </w:r>
            <w:r w:rsidRPr="000008FD">
              <w:rPr>
                <w:rFonts w:eastAsia="標楷體" w:cs="DFKaiShu-SB-Estd-BF" w:hint="eastAsia"/>
                <w:color w:val="000000" w:themeColor="text1"/>
                <w:kern w:val="0"/>
                <w:sz w:val="28"/>
                <w:u w:val="single"/>
              </w:rPr>
              <w:t xml:space="preserve">           </w:t>
            </w:r>
          </w:p>
        </w:tc>
      </w:tr>
      <w:tr w:rsidR="009617D6" w:rsidRPr="000008FD" w:rsidTr="0054346F">
        <w:trPr>
          <w:trHeight w:val="422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17D6" w:rsidRPr="000008FD" w:rsidRDefault="009617D6" w:rsidP="0054346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0008FD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三、技術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17D6" w:rsidRPr="000008FD" w:rsidRDefault="009617D6" w:rsidP="0099281A">
            <w:pPr>
              <w:autoSpaceDE w:val="0"/>
              <w:autoSpaceDN w:val="0"/>
              <w:adjustRightInd w:val="0"/>
              <w:spacing w:line="400" w:lineRule="exact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0008FD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提送基本設計書圖完整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17D6" w:rsidRPr="000008FD" w:rsidRDefault="009617D6" w:rsidP="0099281A">
            <w:pPr>
              <w:widowControl/>
              <w:adjustRightInd w:val="0"/>
              <w:snapToGrid w:val="0"/>
              <w:spacing w:line="400" w:lineRule="exact"/>
              <w:rPr>
                <w:rFonts w:eastAsia="標楷體" w:cs="新細明體"/>
                <w:color w:val="000000" w:themeColor="text1"/>
                <w:kern w:val="0"/>
                <w:sz w:val="28"/>
              </w:rPr>
            </w:pPr>
            <w:r w:rsidRPr="000008FD">
              <w:rPr>
                <w:rFonts w:eastAsia="標楷體" w:hAnsi="新細明體" w:cs="新細明體" w:hint="eastAsia"/>
                <w:color w:val="000000" w:themeColor="text1"/>
                <w:kern w:val="0"/>
                <w:sz w:val="2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17D6" w:rsidRPr="000008FD" w:rsidRDefault="009617D6" w:rsidP="0099281A">
            <w:pPr>
              <w:widowControl/>
              <w:adjustRightInd w:val="0"/>
              <w:snapToGrid w:val="0"/>
              <w:spacing w:line="400" w:lineRule="exact"/>
              <w:rPr>
                <w:rFonts w:eastAsia="標楷體" w:cs="新細明體"/>
                <w:color w:val="000000" w:themeColor="text1"/>
                <w:kern w:val="0"/>
                <w:sz w:val="28"/>
              </w:rPr>
            </w:pPr>
            <w:r w:rsidRPr="000008FD">
              <w:rPr>
                <w:rFonts w:eastAsia="標楷體" w:hAnsi="新細明體" w:cs="新細明體" w:hint="eastAsia"/>
                <w:color w:val="000000" w:themeColor="text1"/>
                <w:kern w:val="0"/>
                <w:sz w:val="28"/>
              </w:rPr>
              <w:t xml:space="preserve">　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17D6" w:rsidRPr="000008FD" w:rsidRDefault="009617D6" w:rsidP="0099281A">
            <w:pPr>
              <w:adjustRightInd w:val="0"/>
              <w:snapToGrid w:val="0"/>
              <w:spacing w:line="400" w:lineRule="exact"/>
              <w:ind w:left="254"/>
              <w:rPr>
                <w:rFonts w:eastAsia="標楷體" w:cs="新細明體"/>
                <w:color w:val="000000" w:themeColor="text1"/>
                <w:kern w:val="0"/>
                <w:sz w:val="28"/>
              </w:rPr>
            </w:pPr>
          </w:p>
        </w:tc>
      </w:tr>
      <w:tr w:rsidR="009617D6" w:rsidRPr="000008FD" w:rsidTr="0054346F">
        <w:trPr>
          <w:trHeight w:val="1025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7D6" w:rsidRPr="000008FD" w:rsidRDefault="009617D6" w:rsidP="0054346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17D6" w:rsidRPr="000008FD" w:rsidRDefault="009617D6" w:rsidP="00DD0243">
            <w:pPr>
              <w:autoSpaceDE w:val="0"/>
              <w:autoSpaceDN w:val="0"/>
              <w:adjustRightInd w:val="0"/>
              <w:spacing w:line="300" w:lineRule="exact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0008FD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規劃設計內容妥適</w:t>
            </w:r>
            <w:r w:rsidR="007D2822" w:rsidRPr="000008FD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、</w:t>
            </w:r>
            <w:r w:rsidR="007D2822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合理</w:t>
            </w:r>
            <w:r w:rsidR="007D2822" w:rsidRPr="000008FD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、</w:t>
            </w:r>
            <w:r w:rsidR="007D2822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施工技術可行</w:t>
            </w:r>
            <w:r w:rsidR="007D2822" w:rsidRPr="000008FD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、</w:t>
            </w:r>
            <w:r w:rsidR="007D2822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未過度設計，</w:t>
            </w:r>
            <w:r w:rsidRPr="000008FD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可達計畫目標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17D6" w:rsidRPr="000008FD" w:rsidRDefault="009617D6" w:rsidP="0099281A">
            <w:pPr>
              <w:adjustRightInd w:val="0"/>
              <w:snapToGrid w:val="0"/>
              <w:spacing w:line="400" w:lineRule="exact"/>
              <w:rPr>
                <w:rFonts w:eastAsia="標楷體" w:cs="新細明體"/>
                <w:color w:val="000000" w:themeColor="text1"/>
                <w:kern w:val="0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17D6" w:rsidRPr="000008FD" w:rsidRDefault="009617D6" w:rsidP="0099281A">
            <w:pPr>
              <w:adjustRightInd w:val="0"/>
              <w:snapToGrid w:val="0"/>
              <w:spacing w:line="400" w:lineRule="exact"/>
              <w:rPr>
                <w:rFonts w:eastAsia="標楷體" w:cs="新細明體"/>
                <w:color w:val="000000" w:themeColor="text1"/>
                <w:kern w:val="0"/>
                <w:sz w:val="2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17D6" w:rsidRPr="000008FD" w:rsidRDefault="009617D6" w:rsidP="0099281A">
            <w:pPr>
              <w:adjustRightInd w:val="0"/>
              <w:snapToGrid w:val="0"/>
              <w:spacing w:line="400" w:lineRule="exact"/>
              <w:ind w:left="254"/>
              <w:rPr>
                <w:rFonts w:eastAsia="標楷體" w:cs="DFKaiShu-SB-Estd-BF"/>
                <w:color w:val="000000" w:themeColor="text1"/>
                <w:kern w:val="0"/>
                <w:sz w:val="28"/>
              </w:rPr>
            </w:pPr>
          </w:p>
        </w:tc>
      </w:tr>
      <w:tr w:rsidR="009617D6" w:rsidRPr="000008FD" w:rsidTr="0054346F">
        <w:trPr>
          <w:trHeight w:val="368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7D6" w:rsidRPr="000008FD" w:rsidRDefault="009617D6" w:rsidP="0054346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17D6" w:rsidRPr="000008FD" w:rsidRDefault="009617D6" w:rsidP="0099281A">
            <w:pPr>
              <w:autoSpaceDE w:val="0"/>
              <w:autoSpaceDN w:val="0"/>
              <w:adjustRightInd w:val="0"/>
              <w:spacing w:line="400" w:lineRule="exact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0008FD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正確引用設計規範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17D6" w:rsidRPr="000008FD" w:rsidRDefault="009617D6" w:rsidP="0099281A">
            <w:pPr>
              <w:adjustRightInd w:val="0"/>
              <w:snapToGrid w:val="0"/>
              <w:spacing w:line="400" w:lineRule="exact"/>
              <w:rPr>
                <w:rFonts w:eastAsia="標楷體" w:cs="新細明體"/>
                <w:color w:val="000000" w:themeColor="text1"/>
                <w:kern w:val="0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17D6" w:rsidRPr="000008FD" w:rsidRDefault="009617D6" w:rsidP="0099281A">
            <w:pPr>
              <w:adjustRightInd w:val="0"/>
              <w:snapToGrid w:val="0"/>
              <w:spacing w:line="400" w:lineRule="exact"/>
              <w:rPr>
                <w:rFonts w:eastAsia="標楷體" w:cs="新細明體"/>
                <w:color w:val="000000" w:themeColor="text1"/>
                <w:kern w:val="0"/>
                <w:sz w:val="2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2441" w:rsidRPr="000008FD" w:rsidRDefault="006E2441" w:rsidP="006E2441">
            <w:pPr>
              <w:adjustRightInd w:val="0"/>
              <w:snapToGrid w:val="0"/>
              <w:spacing w:line="400" w:lineRule="exact"/>
              <w:rPr>
                <w:rFonts w:eastAsia="標楷體" w:cs="DFKaiShu-SB-Estd-BF"/>
                <w:color w:val="000000" w:themeColor="text1"/>
                <w:kern w:val="0"/>
                <w:sz w:val="28"/>
              </w:rPr>
            </w:pPr>
          </w:p>
        </w:tc>
      </w:tr>
      <w:tr w:rsidR="009617D6" w:rsidRPr="000008FD" w:rsidTr="0054346F">
        <w:trPr>
          <w:trHeight w:val="798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17D6" w:rsidRPr="000008FD" w:rsidRDefault="009617D6" w:rsidP="0054346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17D6" w:rsidRPr="000008FD" w:rsidRDefault="009617D6" w:rsidP="003C51E7">
            <w:pPr>
              <w:widowControl/>
              <w:adjustRightInd w:val="0"/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0008FD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依「公共工程生態檢核注意事項」檢視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17D6" w:rsidRPr="000008FD" w:rsidRDefault="009617D6" w:rsidP="0099281A">
            <w:pPr>
              <w:adjustRightInd w:val="0"/>
              <w:snapToGrid w:val="0"/>
              <w:spacing w:line="400" w:lineRule="exact"/>
              <w:rPr>
                <w:rFonts w:eastAsia="標楷體" w:cs="新細明體"/>
                <w:color w:val="000000" w:themeColor="text1"/>
                <w:kern w:val="0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17D6" w:rsidRPr="000008FD" w:rsidRDefault="009617D6" w:rsidP="0099281A">
            <w:pPr>
              <w:adjustRightInd w:val="0"/>
              <w:snapToGrid w:val="0"/>
              <w:spacing w:line="400" w:lineRule="exact"/>
              <w:rPr>
                <w:rFonts w:eastAsia="標楷體" w:cs="新細明體"/>
                <w:color w:val="000000" w:themeColor="text1"/>
                <w:kern w:val="0"/>
                <w:sz w:val="2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2441" w:rsidRPr="000008FD" w:rsidRDefault="006E2441" w:rsidP="00855844">
            <w:pPr>
              <w:widowControl/>
              <w:adjustRightInd w:val="0"/>
              <w:snapToGrid w:val="0"/>
              <w:spacing w:line="300" w:lineRule="exact"/>
              <w:ind w:left="114"/>
              <w:rPr>
                <w:rFonts w:eastAsia="標楷體"/>
                <w:color w:val="000000" w:themeColor="text1"/>
                <w:kern w:val="0"/>
                <w:sz w:val="28"/>
              </w:rPr>
            </w:pPr>
            <w:r w:rsidRPr="000008FD">
              <w:rPr>
                <w:rFonts w:eastAsia="標楷體" w:hAnsi="標楷體" w:hint="eastAsia"/>
                <w:color w:val="000000" w:themeColor="text1"/>
                <w:kern w:val="0"/>
                <w:sz w:val="28"/>
              </w:rPr>
              <w:t>已填列生態檢核</w:t>
            </w:r>
            <w:proofErr w:type="gramStart"/>
            <w:r w:rsidRPr="000008FD">
              <w:rPr>
                <w:rFonts w:eastAsia="標楷體" w:hAnsi="標楷體" w:hint="eastAsia"/>
                <w:color w:val="000000" w:themeColor="text1"/>
                <w:kern w:val="0"/>
                <w:sz w:val="28"/>
              </w:rPr>
              <w:t>自評表</w:t>
            </w:r>
            <w:proofErr w:type="gramEnd"/>
            <w:r w:rsidRPr="000008FD">
              <w:rPr>
                <w:rFonts w:eastAsia="標楷體" w:hAnsi="標楷體" w:hint="eastAsia"/>
                <w:color w:val="000000" w:themeColor="text1"/>
                <w:kern w:val="0"/>
                <w:sz w:val="28"/>
              </w:rPr>
              <w:t>。</w:t>
            </w:r>
          </w:p>
          <w:p w:rsidR="009617D6" w:rsidRPr="000008FD" w:rsidRDefault="003C51E7" w:rsidP="00855844">
            <w:pPr>
              <w:adjustRightInd w:val="0"/>
              <w:snapToGrid w:val="0"/>
              <w:spacing w:line="300" w:lineRule="exact"/>
              <w:rPr>
                <w:rFonts w:eastAsia="標楷體" w:cs="DFKaiShu-SB-Estd-BF"/>
                <w:color w:val="000000" w:themeColor="text1"/>
                <w:kern w:val="0"/>
                <w:sz w:val="28"/>
              </w:rPr>
            </w:pPr>
            <w:r w:rsidRPr="000008FD">
              <w:rPr>
                <w:rFonts w:eastAsia="標楷體" w:hAnsi="標楷體" w:cs="新細明體" w:hint="eastAsia"/>
                <w:color w:val="000000" w:themeColor="text1"/>
                <w:kern w:val="0"/>
                <w:sz w:val="28"/>
              </w:rPr>
              <w:t xml:space="preserve"> </w:t>
            </w:r>
            <w:r w:rsidR="006E2441" w:rsidRPr="000008FD">
              <w:rPr>
                <w:rFonts w:eastAsia="標楷體" w:hAnsi="標楷體" w:cs="新細明體" w:hint="eastAsia"/>
                <w:color w:val="000000" w:themeColor="text1"/>
                <w:kern w:val="0"/>
                <w:sz w:val="28"/>
              </w:rPr>
              <w:t>是</w:t>
            </w:r>
            <w:r w:rsidR="006E2441" w:rsidRPr="000008FD">
              <w:rPr>
                <w:rFonts w:eastAsia="標楷體" w:cs="新細明體" w:hint="eastAsia"/>
                <w:color w:val="000000" w:themeColor="text1"/>
                <w:kern w:val="0"/>
                <w:sz w:val="28"/>
              </w:rPr>
              <w:t>□</w:t>
            </w:r>
            <w:r w:rsidR="006E2441" w:rsidRPr="000008FD">
              <w:rPr>
                <w:rFonts w:eastAsia="標楷體" w:hAnsi="標楷體" w:cs="新細明體" w:hint="eastAsia"/>
                <w:color w:val="000000" w:themeColor="text1"/>
                <w:kern w:val="0"/>
                <w:sz w:val="28"/>
              </w:rPr>
              <w:t>；否</w:t>
            </w:r>
            <w:r w:rsidR="006E2441" w:rsidRPr="000008FD">
              <w:rPr>
                <w:rFonts w:eastAsia="標楷體" w:cs="新細明體" w:hint="eastAsia"/>
                <w:color w:val="000000" w:themeColor="text1"/>
                <w:kern w:val="0"/>
                <w:sz w:val="28"/>
              </w:rPr>
              <w:t>□</w:t>
            </w:r>
            <w:r w:rsidR="006E2441" w:rsidRPr="000008FD">
              <w:rPr>
                <w:rFonts w:eastAsia="標楷體" w:cs="新細明體" w:hint="eastAsia"/>
                <w:color w:val="000000" w:themeColor="text1"/>
                <w:kern w:val="0"/>
                <w:sz w:val="28"/>
                <w:u w:val="single"/>
              </w:rPr>
              <w:t xml:space="preserve">     </w:t>
            </w:r>
            <w:r w:rsidR="006E2441" w:rsidRPr="000008FD">
              <w:rPr>
                <w:rFonts w:eastAsia="標楷體" w:cs="新細明體" w:hint="eastAsia"/>
                <w:color w:val="000000" w:themeColor="text1"/>
                <w:kern w:val="0"/>
                <w:sz w:val="28"/>
              </w:rPr>
              <w:t>(</w:t>
            </w:r>
            <w:r w:rsidR="006E2441" w:rsidRPr="000008FD">
              <w:rPr>
                <w:rFonts w:eastAsia="標楷體" w:hAnsi="標楷體" w:cs="新細明體" w:hint="eastAsia"/>
                <w:color w:val="000000" w:themeColor="text1"/>
                <w:kern w:val="0"/>
                <w:sz w:val="28"/>
              </w:rPr>
              <w:t>請說明</w:t>
            </w:r>
            <w:r w:rsidR="006E2441" w:rsidRPr="000008FD">
              <w:rPr>
                <w:rFonts w:eastAsia="標楷體" w:cs="新細明體" w:hint="eastAsia"/>
                <w:color w:val="000000" w:themeColor="text1"/>
                <w:kern w:val="0"/>
                <w:sz w:val="28"/>
              </w:rPr>
              <w:t>)</w:t>
            </w:r>
          </w:p>
        </w:tc>
      </w:tr>
      <w:tr w:rsidR="00906DC8" w:rsidRPr="00855844" w:rsidTr="0054346F">
        <w:trPr>
          <w:trHeight w:val="954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DC8" w:rsidRPr="000008FD" w:rsidRDefault="00906DC8" w:rsidP="0054346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6DC8" w:rsidRPr="000008FD" w:rsidRDefault="00906DC8" w:rsidP="0054346F">
            <w:pPr>
              <w:autoSpaceDE w:val="0"/>
              <w:autoSpaceDN w:val="0"/>
              <w:adjustRightInd w:val="0"/>
              <w:spacing w:line="400" w:lineRule="exact"/>
              <w:rPr>
                <w:rFonts w:eastAsia="標楷體" w:hAnsi="標楷體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落實再生能源政策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6DC8" w:rsidRPr="000008FD" w:rsidRDefault="00906DC8" w:rsidP="0099281A">
            <w:pPr>
              <w:adjustRightInd w:val="0"/>
              <w:snapToGrid w:val="0"/>
              <w:spacing w:line="400" w:lineRule="exact"/>
              <w:rPr>
                <w:rFonts w:eastAsia="標楷體" w:cs="新細明體"/>
                <w:color w:val="000000" w:themeColor="text1"/>
                <w:kern w:val="0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06DC8" w:rsidRPr="000008FD" w:rsidRDefault="00906DC8" w:rsidP="0099281A">
            <w:pPr>
              <w:adjustRightInd w:val="0"/>
              <w:snapToGrid w:val="0"/>
              <w:spacing w:line="400" w:lineRule="exact"/>
              <w:rPr>
                <w:rFonts w:eastAsia="標楷體" w:cs="新細明體"/>
                <w:color w:val="000000" w:themeColor="text1"/>
                <w:kern w:val="0"/>
                <w:sz w:val="2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346F" w:rsidRDefault="0054346F" w:rsidP="0054346F">
            <w:pPr>
              <w:widowControl/>
              <w:adjustRightInd w:val="0"/>
              <w:snapToGrid w:val="0"/>
              <w:spacing w:line="300" w:lineRule="exact"/>
              <w:ind w:leftChars="47" w:left="113"/>
              <w:rPr>
                <w:rFonts w:eastAsia="標楷體" w:cs="DFKaiShu-SB-Estd-BF" w:hint="eastAsia"/>
                <w:color w:val="000000" w:themeColor="text1"/>
                <w:kern w:val="0"/>
                <w:sz w:val="28"/>
              </w:rPr>
            </w:pPr>
            <w:r>
              <w:rPr>
                <w:rFonts w:eastAsia="標楷體" w:cs="DFKaiShu-SB-Estd-BF" w:hint="eastAsia"/>
                <w:color w:val="000000" w:themeColor="text1"/>
                <w:kern w:val="0"/>
                <w:sz w:val="28"/>
              </w:rPr>
              <w:t>已預留太陽能光電設置空間</w:t>
            </w:r>
            <w:r>
              <w:rPr>
                <w:rFonts w:eastAsia="標楷體" w:cs="DFKaiShu-SB-Estd-BF" w:hint="eastAsia"/>
                <w:color w:val="000000" w:themeColor="text1"/>
                <w:kern w:val="0"/>
                <w:sz w:val="28"/>
              </w:rPr>
              <w:t>(</w:t>
            </w:r>
            <w:r>
              <w:rPr>
                <w:rFonts w:eastAsia="標楷體" w:cs="DFKaiShu-SB-Estd-BF" w:hint="eastAsia"/>
                <w:color w:val="000000" w:themeColor="text1"/>
                <w:kern w:val="0"/>
                <w:sz w:val="28"/>
              </w:rPr>
              <w:t>含基座</w:t>
            </w:r>
            <w:r>
              <w:rPr>
                <w:rFonts w:eastAsia="標楷體" w:cs="DFKaiShu-SB-Estd-BF" w:hint="eastAsia"/>
                <w:color w:val="000000" w:themeColor="text1"/>
                <w:kern w:val="0"/>
                <w:sz w:val="28"/>
              </w:rPr>
              <w:t>)</w:t>
            </w:r>
            <w:r>
              <w:rPr>
                <w:rFonts w:eastAsia="標楷體" w:cs="DFKaiShu-SB-Estd-BF" w:hint="eastAsia"/>
                <w:color w:val="000000" w:themeColor="text1"/>
                <w:kern w:val="0"/>
                <w:sz w:val="28"/>
              </w:rPr>
              <w:t>及相關</w:t>
            </w:r>
            <w:proofErr w:type="gramStart"/>
            <w:r>
              <w:rPr>
                <w:rFonts w:eastAsia="標楷體" w:cs="DFKaiShu-SB-Estd-BF" w:hint="eastAsia"/>
                <w:color w:val="000000" w:themeColor="text1"/>
                <w:kern w:val="0"/>
                <w:sz w:val="28"/>
              </w:rPr>
              <w:t>饋</w:t>
            </w:r>
            <w:proofErr w:type="gramEnd"/>
            <w:r>
              <w:rPr>
                <w:rFonts w:eastAsia="標楷體" w:cs="DFKaiShu-SB-Estd-BF" w:hint="eastAsia"/>
                <w:color w:val="000000" w:themeColor="text1"/>
                <w:kern w:val="0"/>
                <w:sz w:val="28"/>
              </w:rPr>
              <w:t>線等設備管線</w:t>
            </w:r>
          </w:p>
          <w:p w:rsidR="00855844" w:rsidRPr="00855844" w:rsidRDefault="0054346F" w:rsidP="00855844">
            <w:pPr>
              <w:widowControl/>
              <w:adjustRightInd w:val="0"/>
              <w:snapToGrid w:val="0"/>
              <w:spacing w:line="300" w:lineRule="exact"/>
              <w:rPr>
                <w:rFonts w:eastAsia="標楷體" w:cs="DFKaiShu-SB-Estd-BF"/>
                <w:color w:val="000000" w:themeColor="text1"/>
                <w:kern w:val="0"/>
                <w:sz w:val="28"/>
                <w:u w:val="single"/>
              </w:rPr>
            </w:pPr>
            <w:r>
              <w:rPr>
                <w:rFonts w:eastAsia="標楷體" w:hAnsi="標楷體" w:cs="新細明體" w:hint="eastAsia"/>
                <w:color w:val="000000" w:themeColor="text1"/>
                <w:kern w:val="0"/>
                <w:sz w:val="28"/>
              </w:rPr>
              <w:t xml:space="preserve"> </w:t>
            </w:r>
            <w:r w:rsidRPr="000008FD">
              <w:rPr>
                <w:rFonts w:eastAsia="標楷體" w:hAnsi="標楷體" w:cs="新細明體" w:hint="eastAsia"/>
                <w:color w:val="000000" w:themeColor="text1"/>
                <w:kern w:val="0"/>
                <w:sz w:val="28"/>
              </w:rPr>
              <w:t>是</w:t>
            </w:r>
            <w:r w:rsidRPr="000008FD">
              <w:rPr>
                <w:rFonts w:eastAsia="標楷體" w:cs="新細明體" w:hint="eastAsia"/>
                <w:color w:val="000000" w:themeColor="text1"/>
                <w:kern w:val="0"/>
                <w:sz w:val="28"/>
              </w:rPr>
              <w:t>□</w:t>
            </w:r>
            <w:r w:rsidRPr="000008FD">
              <w:rPr>
                <w:rFonts w:eastAsia="標楷體" w:hAnsi="標楷體" w:cs="新細明體" w:hint="eastAsia"/>
                <w:color w:val="000000" w:themeColor="text1"/>
                <w:kern w:val="0"/>
                <w:sz w:val="28"/>
              </w:rPr>
              <w:t>；否</w:t>
            </w:r>
            <w:r w:rsidRPr="000008FD">
              <w:rPr>
                <w:rFonts w:eastAsia="標楷體" w:cs="新細明體" w:hint="eastAsia"/>
                <w:color w:val="000000" w:themeColor="text1"/>
                <w:kern w:val="0"/>
                <w:sz w:val="28"/>
              </w:rPr>
              <w:t>□</w:t>
            </w:r>
            <w:r w:rsidRPr="000008FD">
              <w:rPr>
                <w:rFonts w:eastAsia="標楷體" w:cs="新細明體" w:hint="eastAsia"/>
                <w:color w:val="000000" w:themeColor="text1"/>
                <w:kern w:val="0"/>
                <w:sz w:val="28"/>
                <w:u w:val="single"/>
              </w:rPr>
              <w:t xml:space="preserve">     </w:t>
            </w:r>
            <w:r w:rsidRPr="000008FD">
              <w:rPr>
                <w:rFonts w:eastAsia="標楷體" w:cs="新細明體" w:hint="eastAsia"/>
                <w:color w:val="000000" w:themeColor="text1"/>
                <w:kern w:val="0"/>
                <w:sz w:val="28"/>
              </w:rPr>
              <w:t>(</w:t>
            </w:r>
            <w:proofErr w:type="gramStart"/>
            <w:r>
              <w:rPr>
                <w:rFonts w:eastAsia="標楷體" w:hAnsi="標楷體" w:cs="新細明體" w:hint="eastAsia"/>
                <w:color w:val="000000" w:themeColor="text1"/>
                <w:kern w:val="0"/>
                <w:sz w:val="28"/>
              </w:rPr>
              <w:t>請敘明理</w:t>
            </w:r>
            <w:proofErr w:type="gramEnd"/>
            <w:r>
              <w:rPr>
                <w:rFonts w:eastAsia="標楷體" w:hAnsi="標楷體" w:cs="新細明體" w:hint="eastAsia"/>
                <w:color w:val="000000" w:themeColor="text1"/>
                <w:kern w:val="0"/>
                <w:sz w:val="28"/>
              </w:rPr>
              <w:t>由</w:t>
            </w:r>
            <w:r w:rsidRPr="000008FD">
              <w:rPr>
                <w:rFonts w:eastAsia="標楷體" w:cs="新細明體" w:hint="eastAsia"/>
                <w:color w:val="000000" w:themeColor="text1"/>
                <w:kern w:val="0"/>
                <w:sz w:val="28"/>
              </w:rPr>
              <w:t>)</w:t>
            </w:r>
          </w:p>
        </w:tc>
      </w:tr>
      <w:tr w:rsidR="009617D6" w:rsidRPr="000008FD" w:rsidTr="0054346F">
        <w:trPr>
          <w:trHeight w:val="981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7D6" w:rsidRPr="000008FD" w:rsidRDefault="009617D6" w:rsidP="0054346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17D6" w:rsidRPr="000008FD" w:rsidRDefault="009617D6" w:rsidP="0099281A">
            <w:pPr>
              <w:autoSpaceDE w:val="0"/>
              <w:autoSpaceDN w:val="0"/>
              <w:adjustRightInd w:val="0"/>
              <w:spacing w:line="400" w:lineRule="exact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0008FD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再生粒料</w:t>
            </w:r>
            <w:proofErr w:type="gramEnd"/>
            <w:r w:rsidRPr="000008FD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運用情形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17D6" w:rsidRPr="000008FD" w:rsidRDefault="009617D6" w:rsidP="0099281A">
            <w:pPr>
              <w:adjustRightInd w:val="0"/>
              <w:snapToGrid w:val="0"/>
              <w:spacing w:line="400" w:lineRule="exact"/>
              <w:rPr>
                <w:rFonts w:eastAsia="標楷體" w:cs="新細明體"/>
                <w:color w:val="000000" w:themeColor="text1"/>
                <w:kern w:val="0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17D6" w:rsidRPr="000008FD" w:rsidRDefault="009617D6" w:rsidP="0099281A">
            <w:pPr>
              <w:adjustRightInd w:val="0"/>
              <w:snapToGrid w:val="0"/>
              <w:spacing w:line="400" w:lineRule="exact"/>
              <w:rPr>
                <w:rFonts w:eastAsia="標楷體" w:cs="新細明體"/>
                <w:color w:val="000000" w:themeColor="text1"/>
                <w:kern w:val="0"/>
                <w:sz w:val="2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B1FA1" w:rsidRPr="000008FD" w:rsidRDefault="009617D6" w:rsidP="00855844">
            <w:pPr>
              <w:widowControl/>
              <w:adjustRightInd w:val="0"/>
              <w:snapToGrid w:val="0"/>
              <w:spacing w:line="300" w:lineRule="exact"/>
              <w:rPr>
                <w:rFonts w:eastAsia="標楷體"/>
                <w:color w:val="000000" w:themeColor="text1"/>
                <w:kern w:val="0"/>
                <w:sz w:val="28"/>
              </w:rPr>
            </w:pPr>
            <w:r w:rsidRPr="000008FD">
              <w:rPr>
                <w:rFonts w:eastAsia="標楷體" w:cs="DFKaiShu-SB-Estd-BF" w:hint="eastAsia"/>
                <w:color w:val="000000" w:themeColor="text1"/>
                <w:kern w:val="0"/>
                <w:sz w:val="28"/>
              </w:rPr>
              <w:t>1.</w:t>
            </w:r>
            <w:r w:rsidRPr="000008FD">
              <w:rPr>
                <w:rFonts w:eastAsia="標楷體" w:hAnsi="標楷體" w:cs="DFKaiShu-SB-Estd-BF" w:hint="eastAsia"/>
                <w:color w:val="000000" w:themeColor="text1"/>
                <w:kern w:val="0"/>
                <w:sz w:val="28"/>
              </w:rPr>
              <w:t>焚化</w:t>
            </w:r>
            <w:proofErr w:type="gramStart"/>
            <w:r w:rsidRPr="000008FD">
              <w:rPr>
                <w:rFonts w:eastAsia="標楷體" w:hAnsi="標楷體" w:cs="DFKaiShu-SB-Estd-BF" w:hint="eastAsia"/>
                <w:color w:val="000000" w:themeColor="text1"/>
                <w:kern w:val="0"/>
                <w:sz w:val="28"/>
              </w:rPr>
              <w:t>再生粒料</w:t>
            </w:r>
            <w:proofErr w:type="gramEnd"/>
            <w:r w:rsidRPr="000008FD">
              <w:rPr>
                <w:rFonts w:eastAsia="標楷體" w:hAnsi="標楷體" w:cs="DFKaiShu-SB-Estd-BF" w:hint="eastAsia"/>
                <w:color w:val="000000" w:themeColor="text1"/>
                <w:kern w:val="0"/>
                <w:sz w:val="28"/>
              </w:rPr>
              <w:t>用量：</w:t>
            </w:r>
            <w:r w:rsidRPr="000008FD">
              <w:rPr>
                <w:rFonts w:eastAsia="標楷體" w:cs="DFKaiShu-SB-Estd-BF" w:hint="eastAsia"/>
                <w:color w:val="000000" w:themeColor="text1"/>
                <w:kern w:val="0"/>
                <w:sz w:val="28"/>
                <w:u w:val="single"/>
              </w:rPr>
              <w:t xml:space="preserve">   </w:t>
            </w:r>
            <w:r w:rsidRPr="000008FD">
              <w:rPr>
                <w:rFonts w:eastAsia="標楷體"/>
                <w:color w:val="000000" w:themeColor="text1"/>
                <w:kern w:val="0"/>
                <w:sz w:val="28"/>
              </w:rPr>
              <w:t>m</w:t>
            </w:r>
            <w:r w:rsidRPr="000008FD">
              <w:rPr>
                <w:rFonts w:eastAsia="標楷體"/>
                <w:color w:val="000000" w:themeColor="text1"/>
                <w:kern w:val="0"/>
                <w:sz w:val="28"/>
                <w:vertAlign w:val="superscript"/>
              </w:rPr>
              <w:t>3</w:t>
            </w:r>
            <w:r w:rsidRPr="000008FD">
              <w:rPr>
                <w:rFonts w:eastAsia="標楷體"/>
                <w:color w:val="000000" w:themeColor="text1"/>
                <w:kern w:val="0"/>
                <w:sz w:val="28"/>
              </w:rPr>
              <w:t>。</w:t>
            </w:r>
          </w:p>
          <w:p w:rsidR="009617D6" w:rsidRPr="000008FD" w:rsidRDefault="005B1FA1" w:rsidP="00855844">
            <w:pPr>
              <w:widowControl/>
              <w:adjustRightInd w:val="0"/>
              <w:snapToGrid w:val="0"/>
              <w:spacing w:line="300" w:lineRule="exact"/>
              <w:rPr>
                <w:rFonts w:eastAsia="標楷體"/>
                <w:color w:val="000000" w:themeColor="text1"/>
                <w:kern w:val="0"/>
                <w:sz w:val="28"/>
              </w:rPr>
            </w:pPr>
            <w:r w:rsidRPr="000008FD">
              <w:rPr>
                <w:rFonts w:eastAsia="標楷體" w:cs="DFKaiShu-SB-Estd-BF" w:hint="eastAsia"/>
                <w:color w:val="000000" w:themeColor="text1"/>
                <w:kern w:val="0"/>
                <w:sz w:val="28"/>
              </w:rPr>
              <w:t>2.</w:t>
            </w:r>
            <w:proofErr w:type="gramStart"/>
            <w:r w:rsidRPr="000008FD">
              <w:rPr>
                <w:rFonts w:eastAsia="標楷體" w:hAnsi="標楷體" w:cs="DFKaiShu-SB-Estd-BF" w:hint="eastAsia"/>
                <w:color w:val="000000" w:themeColor="text1"/>
                <w:kern w:val="0"/>
                <w:sz w:val="28"/>
              </w:rPr>
              <w:t>鋼爐碴用</w:t>
            </w:r>
            <w:proofErr w:type="gramEnd"/>
            <w:r w:rsidRPr="000008FD">
              <w:rPr>
                <w:rFonts w:eastAsia="標楷體" w:hAnsi="標楷體" w:cs="DFKaiShu-SB-Estd-BF" w:hint="eastAsia"/>
                <w:color w:val="000000" w:themeColor="text1"/>
                <w:kern w:val="0"/>
                <w:sz w:val="28"/>
              </w:rPr>
              <w:t>量：</w:t>
            </w:r>
            <w:r w:rsidRPr="000008FD">
              <w:rPr>
                <w:rFonts w:eastAsia="標楷體" w:cs="DFKaiShu-SB-Estd-BF" w:hint="eastAsia"/>
                <w:color w:val="000000" w:themeColor="text1"/>
                <w:kern w:val="0"/>
                <w:sz w:val="28"/>
                <w:u w:val="single"/>
              </w:rPr>
              <w:t xml:space="preserve">   </w:t>
            </w:r>
            <w:r w:rsidRPr="000008FD">
              <w:rPr>
                <w:rFonts w:eastAsia="標楷體"/>
                <w:color w:val="000000" w:themeColor="text1"/>
                <w:kern w:val="0"/>
                <w:sz w:val="28"/>
              </w:rPr>
              <w:t>m</w:t>
            </w:r>
            <w:r w:rsidRPr="000008FD">
              <w:rPr>
                <w:rFonts w:eastAsia="標楷體"/>
                <w:color w:val="000000" w:themeColor="text1"/>
                <w:kern w:val="0"/>
                <w:sz w:val="28"/>
                <w:vertAlign w:val="superscript"/>
              </w:rPr>
              <w:t>3</w:t>
            </w:r>
            <w:r w:rsidRPr="000008FD">
              <w:rPr>
                <w:rFonts w:eastAsia="標楷體"/>
                <w:color w:val="000000" w:themeColor="text1"/>
                <w:kern w:val="0"/>
                <w:sz w:val="28"/>
              </w:rPr>
              <w:t>。</w:t>
            </w:r>
          </w:p>
          <w:p w:rsidR="005B1FA1" w:rsidRPr="000008FD" w:rsidRDefault="005B1FA1" w:rsidP="00855844">
            <w:pPr>
              <w:widowControl/>
              <w:adjustRightInd w:val="0"/>
              <w:snapToGrid w:val="0"/>
              <w:spacing w:line="300" w:lineRule="exact"/>
              <w:rPr>
                <w:rFonts w:eastAsia="標楷體" w:cs="DFKaiShu-SB-Estd-BF"/>
                <w:color w:val="000000" w:themeColor="text1"/>
                <w:kern w:val="0"/>
                <w:sz w:val="28"/>
              </w:rPr>
            </w:pPr>
            <w:r w:rsidRPr="000008FD">
              <w:rPr>
                <w:rFonts w:eastAsia="標楷體" w:hint="eastAsia"/>
                <w:color w:val="000000" w:themeColor="text1"/>
                <w:kern w:val="0"/>
                <w:sz w:val="28"/>
              </w:rPr>
              <w:t>3.</w:t>
            </w:r>
            <w:r w:rsidRPr="000008FD">
              <w:rPr>
                <w:rFonts w:eastAsia="標楷體" w:hint="eastAsia"/>
                <w:color w:val="000000" w:themeColor="text1"/>
                <w:kern w:val="0"/>
                <w:sz w:val="28"/>
              </w:rPr>
              <w:t>瀝青混凝土刨除料用量</w:t>
            </w:r>
            <w:r w:rsidRPr="000008FD">
              <w:rPr>
                <w:rFonts w:eastAsia="標楷體" w:hAnsi="標楷體" w:cs="DFKaiShu-SB-Estd-BF" w:hint="eastAsia"/>
                <w:color w:val="000000" w:themeColor="text1"/>
                <w:kern w:val="0"/>
                <w:sz w:val="28"/>
              </w:rPr>
              <w:t>：</w:t>
            </w:r>
            <w:r w:rsidRPr="000008FD">
              <w:rPr>
                <w:rFonts w:eastAsia="標楷體" w:cs="DFKaiShu-SB-Estd-BF" w:hint="eastAsia"/>
                <w:color w:val="000000" w:themeColor="text1"/>
                <w:kern w:val="0"/>
                <w:sz w:val="28"/>
                <w:u w:val="single"/>
              </w:rPr>
              <w:t xml:space="preserve">   </w:t>
            </w:r>
            <w:r w:rsidRPr="000008FD">
              <w:rPr>
                <w:rFonts w:eastAsia="標楷體"/>
                <w:color w:val="000000" w:themeColor="text1"/>
                <w:kern w:val="0"/>
                <w:sz w:val="28"/>
              </w:rPr>
              <w:t>m</w:t>
            </w:r>
            <w:r w:rsidRPr="000008FD">
              <w:rPr>
                <w:rFonts w:eastAsia="標楷體"/>
                <w:color w:val="000000" w:themeColor="text1"/>
                <w:kern w:val="0"/>
                <w:sz w:val="28"/>
                <w:vertAlign w:val="superscript"/>
              </w:rPr>
              <w:t>3</w:t>
            </w:r>
            <w:r w:rsidRPr="000008FD">
              <w:rPr>
                <w:rFonts w:eastAsia="標楷體"/>
                <w:color w:val="000000" w:themeColor="text1"/>
                <w:kern w:val="0"/>
                <w:sz w:val="28"/>
              </w:rPr>
              <w:t>。</w:t>
            </w:r>
          </w:p>
        </w:tc>
      </w:tr>
      <w:tr w:rsidR="009617D6" w:rsidRPr="000008FD" w:rsidTr="0054346F">
        <w:trPr>
          <w:trHeight w:val="513"/>
        </w:trPr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7D6" w:rsidRPr="000008FD" w:rsidRDefault="005B1FA1" w:rsidP="0054346F">
            <w:pPr>
              <w:autoSpaceDE w:val="0"/>
              <w:autoSpaceDN w:val="0"/>
              <w:adjustRightInd w:val="0"/>
              <w:spacing w:line="400" w:lineRule="exact"/>
              <w:ind w:leftChars="1" w:left="540" w:hangingChars="192" w:hanging="538"/>
              <w:jc w:val="center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0008FD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四、期程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17D6" w:rsidRPr="000008FD" w:rsidRDefault="005B1FA1" w:rsidP="0099281A">
            <w:pPr>
              <w:autoSpaceDE w:val="0"/>
              <w:autoSpaceDN w:val="0"/>
              <w:adjustRightInd w:val="0"/>
              <w:spacing w:line="400" w:lineRule="exact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0008FD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工期推估方式合理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17D6" w:rsidRPr="000008FD" w:rsidRDefault="009617D6" w:rsidP="0099281A">
            <w:pPr>
              <w:adjustRightInd w:val="0"/>
              <w:snapToGrid w:val="0"/>
              <w:spacing w:line="400" w:lineRule="exact"/>
              <w:rPr>
                <w:rFonts w:eastAsia="標楷體" w:cs="新細明體"/>
                <w:color w:val="000000" w:themeColor="text1"/>
                <w:kern w:val="0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17D6" w:rsidRPr="000008FD" w:rsidRDefault="009617D6" w:rsidP="0099281A">
            <w:pPr>
              <w:adjustRightInd w:val="0"/>
              <w:snapToGrid w:val="0"/>
              <w:spacing w:line="400" w:lineRule="exact"/>
              <w:rPr>
                <w:rFonts w:eastAsia="標楷體" w:cs="新細明體"/>
                <w:color w:val="000000" w:themeColor="text1"/>
                <w:kern w:val="0"/>
                <w:sz w:val="2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17D6" w:rsidRPr="000008FD" w:rsidRDefault="002621A1" w:rsidP="003C51E7">
            <w:pPr>
              <w:widowControl/>
              <w:adjustRightInd w:val="0"/>
              <w:snapToGrid w:val="0"/>
              <w:spacing w:line="360" w:lineRule="exact"/>
              <w:rPr>
                <w:rFonts w:eastAsia="標楷體" w:cs="DFKaiShu-SB-Estd-BF"/>
                <w:color w:val="000000" w:themeColor="text1"/>
                <w:kern w:val="0"/>
                <w:sz w:val="28"/>
              </w:rPr>
            </w:pPr>
            <w:r w:rsidRPr="000008FD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已參考「公共工程訂定工期參考原則」</w:t>
            </w:r>
          </w:p>
        </w:tc>
      </w:tr>
      <w:tr w:rsidR="002621A1" w:rsidRPr="000008FD" w:rsidTr="0054346F">
        <w:trPr>
          <w:trHeight w:val="704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D2822" w:rsidRPr="000008FD" w:rsidRDefault="002621A1" w:rsidP="0054346F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  <w:r w:rsidRPr="000008FD">
              <w:rPr>
                <w:rFonts w:eastAsia="標楷體" w:hAnsi="標楷體" w:hint="eastAsia"/>
                <w:bCs/>
                <w:color w:val="000000" w:themeColor="text1"/>
                <w:sz w:val="28"/>
                <w:szCs w:val="28"/>
              </w:rPr>
              <w:t>五、經費</w:t>
            </w:r>
          </w:p>
          <w:p w:rsidR="002621A1" w:rsidRPr="000008FD" w:rsidRDefault="002621A1" w:rsidP="0054346F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標楷體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21A1" w:rsidRPr="000008FD" w:rsidRDefault="002621A1" w:rsidP="0054346F">
            <w:pPr>
              <w:widowControl/>
              <w:adjustRightInd w:val="0"/>
              <w:snapToGrid w:val="0"/>
              <w:spacing w:line="300" w:lineRule="exact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0008FD">
              <w:rPr>
                <w:rFonts w:eastAsia="標楷體" w:hint="eastAsia"/>
                <w:color w:val="000000" w:themeColor="text1"/>
                <w:kern w:val="0"/>
                <w:sz w:val="28"/>
                <w:szCs w:val="28"/>
              </w:rPr>
              <w:t>依「公共建設工程經費估算編列手冊」架構編列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21A1" w:rsidRPr="000008FD" w:rsidRDefault="002621A1" w:rsidP="0099281A">
            <w:pPr>
              <w:widowControl/>
              <w:adjustRightInd w:val="0"/>
              <w:snapToGrid w:val="0"/>
              <w:spacing w:line="400" w:lineRule="exact"/>
              <w:rPr>
                <w:rFonts w:eastAsia="標楷體" w:cs="新細明體"/>
                <w:color w:val="000000" w:themeColor="text1"/>
                <w:kern w:val="0"/>
                <w:sz w:val="28"/>
              </w:rPr>
            </w:pPr>
            <w:r w:rsidRPr="000008FD">
              <w:rPr>
                <w:rFonts w:eastAsia="標楷體" w:hAnsi="新細明體" w:cs="新細明體" w:hint="eastAsia"/>
                <w:color w:val="000000" w:themeColor="text1"/>
                <w:kern w:val="0"/>
                <w:sz w:val="2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21A1" w:rsidRPr="000008FD" w:rsidRDefault="002621A1" w:rsidP="0099281A">
            <w:pPr>
              <w:widowControl/>
              <w:adjustRightInd w:val="0"/>
              <w:snapToGrid w:val="0"/>
              <w:spacing w:line="400" w:lineRule="exact"/>
              <w:rPr>
                <w:rFonts w:eastAsia="標楷體" w:cs="新細明體"/>
                <w:color w:val="000000" w:themeColor="text1"/>
                <w:kern w:val="0"/>
                <w:sz w:val="28"/>
              </w:rPr>
            </w:pPr>
            <w:r w:rsidRPr="000008FD">
              <w:rPr>
                <w:rFonts w:eastAsia="標楷體" w:hAnsi="新細明體" w:cs="新細明體" w:hint="eastAsia"/>
                <w:color w:val="000000" w:themeColor="text1"/>
                <w:kern w:val="0"/>
                <w:sz w:val="28"/>
              </w:rPr>
              <w:t xml:space="preserve">　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21A1" w:rsidRPr="000008FD" w:rsidRDefault="002621A1" w:rsidP="0099281A">
            <w:pPr>
              <w:widowControl/>
              <w:adjustRightInd w:val="0"/>
              <w:snapToGrid w:val="0"/>
              <w:spacing w:line="400" w:lineRule="exact"/>
              <w:rPr>
                <w:rFonts w:eastAsia="標楷體" w:cs="新細明體"/>
                <w:color w:val="000000" w:themeColor="text1"/>
                <w:kern w:val="0"/>
                <w:sz w:val="28"/>
              </w:rPr>
            </w:pPr>
          </w:p>
        </w:tc>
      </w:tr>
      <w:tr w:rsidR="002621A1" w:rsidRPr="000008FD" w:rsidTr="0054346F">
        <w:trPr>
          <w:trHeight w:val="1948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21A1" w:rsidRPr="000008FD" w:rsidRDefault="002621A1" w:rsidP="0099281A">
            <w:pPr>
              <w:widowControl/>
              <w:adjustRightInd w:val="0"/>
              <w:snapToGrid w:val="0"/>
              <w:spacing w:line="400" w:lineRule="exact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21A1" w:rsidRPr="000008FD" w:rsidRDefault="002621A1" w:rsidP="0099281A">
            <w:pPr>
              <w:widowControl/>
              <w:adjustRightInd w:val="0"/>
              <w:snapToGrid w:val="0"/>
              <w:spacing w:line="400" w:lineRule="exact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0008FD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主要工程項目單價合理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21A1" w:rsidRPr="000008FD" w:rsidRDefault="002621A1" w:rsidP="0099281A">
            <w:pPr>
              <w:widowControl/>
              <w:adjustRightInd w:val="0"/>
              <w:snapToGrid w:val="0"/>
              <w:spacing w:line="400" w:lineRule="exact"/>
              <w:rPr>
                <w:rFonts w:eastAsia="標楷體" w:cs="新細明體"/>
                <w:color w:val="000000" w:themeColor="text1"/>
                <w:kern w:val="0"/>
                <w:sz w:val="28"/>
              </w:rPr>
            </w:pPr>
            <w:r w:rsidRPr="000008FD">
              <w:rPr>
                <w:rFonts w:eastAsia="標楷體" w:hAnsi="新細明體" w:cs="新細明體" w:hint="eastAsia"/>
                <w:color w:val="000000" w:themeColor="text1"/>
                <w:kern w:val="0"/>
                <w:sz w:val="2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21A1" w:rsidRPr="000008FD" w:rsidRDefault="002621A1" w:rsidP="0099281A">
            <w:pPr>
              <w:widowControl/>
              <w:adjustRightInd w:val="0"/>
              <w:snapToGrid w:val="0"/>
              <w:spacing w:line="400" w:lineRule="exact"/>
              <w:rPr>
                <w:rFonts w:eastAsia="標楷體" w:cs="新細明體"/>
                <w:color w:val="000000" w:themeColor="text1"/>
                <w:kern w:val="0"/>
                <w:sz w:val="28"/>
              </w:rPr>
            </w:pPr>
            <w:r w:rsidRPr="000008FD">
              <w:rPr>
                <w:rFonts w:eastAsia="標楷體" w:hAnsi="新細明體" w:cs="新細明體" w:hint="eastAsia"/>
                <w:color w:val="000000" w:themeColor="text1"/>
                <w:kern w:val="0"/>
                <w:sz w:val="28"/>
              </w:rPr>
              <w:t xml:space="preserve">　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21A1" w:rsidRPr="000008FD" w:rsidRDefault="002621A1" w:rsidP="003C51E7">
            <w:pPr>
              <w:pStyle w:val="ab"/>
              <w:widowControl/>
              <w:numPr>
                <w:ilvl w:val="0"/>
                <w:numId w:val="1"/>
              </w:numPr>
              <w:adjustRightInd w:val="0"/>
              <w:snapToGrid w:val="0"/>
              <w:spacing w:line="320" w:lineRule="exact"/>
              <w:ind w:leftChars="0" w:hanging="357"/>
              <w:rPr>
                <w:rFonts w:eastAsia="標楷體" w:cs="新細明體"/>
                <w:color w:val="000000" w:themeColor="text1"/>
                <w:kern w:val="0"/>
                <w:sz w:val="28"/>
              </w:rPr>
            </w:pPr>
            <w:r w:rsidRPr="000008FD">
              <w:rPr>
                <w:rFonts w:eastAsia="標楷體" w:hAnsi="標楷體" w:cs="新細明體" w:hint="eastAsia"/>
                <w:color w:val="000000" w:themeColor="text1"/>
                <w:kern w:val="0"/>
                <w:sz w:val="28"/>
              </w:rPr>
              <w:t>參考近一期之營建物價或訪</w:t>
            </w:r>
            <w:proofErr w:type="gramStart"/>
            <w:r w:rsidRPr="000008FD">
              <w:rPr>
                <w:rFonts w:eastAsia="標楷體" w:hAnsi="標楷體" w:cs="新細明體" w:hint="eastAsia"/>
                <w:color w:val="000000" w:themeColor="text1"/>
                <w:kern w:val="0"/>
                <w:sz w:val="28"/>
              </w:rPr>
              <w:t>詢</w:t>
            </w:r>
            <w:proofErr w:type="gramEnd"/>
            <w:r w:rsidRPr="000008FD">
              <w:rPr>
                <w:rFonts w:eastAsia="標楷體" w:hAnsi="標楷體" w:cs="新細明體" w:hint="eastAsia"/>
                <w:color w:val="000000" w:themeColor="text1"/>
                <w:kern w:val="0"/>
                <w:sz w:val="28"/>
              </w:rPr>
              <w:t>當前市價</w:t>
            </w:r>
          </w:p>
          <w:p w:rsidR="002621A1" w:rsidRPr="000008FD" w:rsidRDefault="003C51E7" w:rsidP="003C51E7">
            <w:pPr>
              <w:widowControl/>
              <w:adjustRightInd w:val="0"/>
              <w:snapToGrid w:val="0"/>
              <w:spacing w:line="320" w:lineRule="exact"/>
              <w:ind w:hanging="357"/>
              <w:rPr>
                <w:rFonts w:eastAsia="標楷體" w:cs="新細明體"/>
                <w:color w:val="000000" w:themeColor="text1"/>
                <w:kern w:val="0"/>
                <w:sz w:val="28"/>
              </w:rPr>
            </w:pPr>
            <w:r w:rsidRPr="000008FD">
              <w:rPr>
                <w:rFonts w:eastAsia="標楷體" w:hAnsi="標楷體" w:cs="新細明體" w:hint="eastAsia"/>
                <w:color w:val="000000" w:themeColor="text1"/>
                <w:kern w:val="0"/>
                <w:sz w:val="28"/>
              </w:rPr>
              <w:t xml:space="preserve">     </w:t>
            </w:r>
            <w:r w:rsidR="002621A1" w:rsidRPr="000008FD">
              <w:rPr>
                <w:rFonts w:eastAsia="標楷體" w:hAnsi="標楷體" w:cs="新細明體" w:hint="eastAsia"/>
                <w:color w:val="000000" w:themeColor="text1"/>
                <w:kern w:val="0"/>
                <w:sz w:val="28"/>
              </w:rPr>
              <w:t>是</w:t>
            </w:r>
            <w:r w:rsidR="002621A1" w:rsidRPr="000008FD">
              <w:rPr>
                <w:rFonts w:eastAsia="標楷體" w:cs="新細明體" w:hint="eastAsia"/>
                <w:color w:val="000000" w:themeColor="text1"/>
                <w:kern w:val="0"/>
                <w:sz w:val="28"/>
              </w:rPr>
              <w:t>□</w:t>
            </w:r>
            <w:r w:rsidR="002621A1" w:rsidRPr="000008FD">
              <w:rPr>
                <w:rFonts w:eastAsia="標楷體" w:hAnsi="標楷體" w:cs="新細明體" w:hint="eastAsia"/>
                <w:color w:val="000000" w:themeColor="text1"/>
                <w:kern w:val="0"/>
                <w:sz w:val="28"/>
              </w:rPr>
              <w:t>；否</w:t>
            </w:r>
            <w:r w:rsidR="002621A1" w:rsidRPr="000008FD">
              <w:rPr>
                <w:rFonts w:eastAsia="標楷體" w:cs="新細明體" w:hint="eastAsia"/>
                <w:color w:val="000000" w:themeColor="text1"/>
                <w:kern w:val="0"/>
                <w:sz w:val="28"/>
              </w:rPr>
              <w:t>□</w:t>
            </w:r>
            <w:r w:rsidR="002621A1" w:rsidRPr="000008FD">
              <w:rPr>
                <w:rFonts w:eastAsia="標楷體" w:cs="新細明體" w:hint="eastAsia"/>
                <w:color w:val="000000" w:themeColor="text1"/>
                <w:kern w:val="0"/>
                <w:sz w:val="28"/>
                <w:u w:val="single"/>
              </w:rPr>
              <w:t xml:space="preserve">     </w:t>
            </w:r>
            <w:r w:rsidR="002621A1" w:rsidRPr="000008FD">
              <w:rPr>
                <w:rFonts w:eastAsia="標楷體" w:cs="新細明體" w:hint="eastAsia"/>
                <w:color w:val="000000" w:themeColor="text1"/>
                <w:kern w:val="0"/>
                <w:sz w:val="28"/>
              </w:rPr>
              <w:t>(</w:t>
            </w:r>
            <w:r w:rsidR="002621A1" w:rsidRPr="000008FD">
              <w:rPr>
                <w:rFonts w:eastAsia="標楷體" w:hAnsi="標楷體" w:cs="新細明體" w:hint="eastAsia"/>
                <w:color w:val="000000" w:themeColor="text1"/>
                <w:kern w:val="0"/>
                <w:sz w:val="28"/>
              </w:rPr>
              <w:t>請說明</w:t>
            </w:r>
            <w:r w:rsidR="002621A1" w:rsidRPr="000008FD">
              <w:rPr>
                <w:rFonts w:eastAsia="標楷體" w:cs="新細明體" w:hint="eastAsia"/>
                <w:color w:val="000000" w:themeColor="text1"/>
                <w:kern w:val="0"/>
                <w:sz w:val="28"/>
              </w:rPr>
              <w:t>)</w:t>
            </w:r>
          </w:p>
          <w:p w:rsidR="002621A1" w:rsidRPr="000008FD" w:rsidRDefault="007D2822" w:rsidP="003C51E7">
            <w:pPr>
              <w:pStyle w:val="ab"/>
              <w:widowControl/>
              <w:numPr>
                <w:ilvl w:val="0"/>
                <w:numId w:val="1"/>
              </w:numPr>
              <w:adjustRightInd w:val="0"/>
              <w:snapToGrid w:val="0"/>
              <w:spacing w:line="320" w:lineRule="exact"/>
              <w:ind w:leftChars="0" w:hanging="357"/>
              <w:rPr>
                <w:rFonts w:eastAsia="標楷體" w:cs="新細明體"/>
                <w:color w:val="000000" w:themeColor="text1"/>
                <w:kern w:val="0"/>
                <w:sz w:val="28"/>
              </w:rPr>
            </w:pPr>
            <w:r>
              <w:rPr>
                <w:rFonts w:eastAsia="標楷體" w:hAnsi="標楷體" w:cs="新細明體" w:hint="eastAsia"/>
                <w:color w:val="000000" w:themeColor="text1"/>
                <w:kern w:val="0"/>
                <w:sz w:val="28"/>
              </w:rPr>
              <w:t>大宗資材</w:t>
            </w:r>
            <w:r w:rsidR="002621A1" w:rsidRPr="000008FD">
              <w:rPr>
                <w:rFonts w:eastAsia="標楷體" w:hAnsi="標楷體" w:cs="新細明體" w:hint="eastAsia"/>
                <w:color w:val="000000" w:themeColor="text1"/>
                <w:kern w:val="0"/>
                <w:sz w:val="28"/>
              </w:rPr>
              <w:t>之單價，</w:t>
            </w:r>
            <w:r>
              <w:rPr>
                <w:rFonts w:eastAsia="標楷體" w:hAnsi="標楷體" w:cs="新細明體" w:hint="eastAsia"/>
                <w:color w:val="000000" w:themeColor="text1"/>
                <w:kern w:val="0"/>
                <w:sz w:val="28"/>
              </w:rPr>
              <w:t>例</w:t>
            </w:r>
            <w:r w:rsidR="002621A1" w:rsidRPr="000008FD">
              <w:rPr>
                <w:rFonts w:eastAsia="標楷體" w:hAnsi="標楷體" w:cs="新細明體" w:hint="eastAsia"/>
                <w:color w:val="000000" w:themeColor="text1"/>
                <w:kern w:val="0"/>
                <w:sz w:val="28"/>
              </w:rPr>
              <w:t>如</w:t>
            </w:r>
            <w:r w:rsidR="002621A1" w:rsidRPr="000008FD">
              <w:rPr>
                <w:rFonts w:eastAsia="標楷體" w:cs="新細明體" w:hint="eastAsia"/>
                <w:color w:val="000000" w:themeColor="text1"/>
                <w:kern w:val="0"/>
                <w:sz w:val="28"/>
              </w:rPr>
              <w:t>:</w:t>
            </w:r>
          </w:p>
          <w:p w:rsidR="002621A1" w:rsidRPr="000008FD" w:rsidRDefault="003C51E7" w:rsidP="003C51E7">
            <w:pPr>
              <w:pStyle w:val="ab"/>
              <w:widowControl/>
              <w:adjustRightInd w:val="0"/>
              <w:snapToGrid w:val="0"/>
              <w:spacing w:line="320" w:lineRule="exact"/>
              <w:ind w:leftChars="0" w:left="360" w:hanging="104"/>
              <w:rPr>
                <w:rFonts w:eastAsia="標楷體"/>
                <w:color w:val="000000" w:themeColor="text1"/>
                <w:kern w:val="0"/>
                <w:sz w:val="28"/>
              </w:rPr>
            </w:pPr>
            <w:r w:rsidRPr="000008FD">
              <w:rPr>
                <w:rFonts w:eastAsia="標楷體" w:hAnsi="新細明體" w:cs="新細明體" w:hint="eastAsia"/>
                <w:color w:val="000000" w:themeColor="text1"/>
                <w:kern w:val="0"/>
                <w:sz w:val="28"/>
              </w:rPr>
              <w:t xml:space="preserve"> </w:t>
            </w:r>
            <w:r w:rsidR="002621A1" w:rsidRPr="000008FD">
              <w:rPr>
                <w:rFonts w:eastAsia="標楷體" w:hAnsi="新細明體" w:cs="新細明體" w:hint="eastAsia"/>
                <w:color w:val="000000" w:themeColor="text1"/>
                <w:kern w:val="0"/>
                <w:sz w:val="28"/>
              </w:rPr>
              <w:t>鋼筋</w:t>
            </w:r>
            <w:r w:rsidR="002621A1" w:rsidRPr="000008FD">
              <w:rPr>
                <w:rFonts w:eastAsia="標楷體" w:hAnsi="標楷體" w:cs="DFKaiShu-SB-Estd-BF" w:hint="eastAsia"/>
                <w:color w:val="000000" w:themeColor="text1"/>
                <w:kern w:val="0"/>
                <w:sz w:val="28"/>
              </w:rPr>
              <w:t>：</w:t>
            </w:r>
            <w:r w:rsidR="002621A1" w:rsidRPr="000008FD">
              <w:rPr>
                <w:rFonts w:eastAsia="標楷體" w:cs="DFKaiShu-SB-Estd-BF" w:hint="eastAsia"/>
                <w:color w:val="000000" w:themeColor="text1"/>
                <w:kern w:val="0"/>
                <w:sz w:val="28"/>
                <w:u w:val="single"/>
              </w:rPr>
              <w:t xml:space="preserve">    </w:t>
            </w:r>
            <w:r w:rsidR="00D2644A" w:rsidRPr="000008FD">
              <w:rPr>
                <w:rFonts w:eastAsia="標楷體" w:cs="DFKaiShu-SB-Estd-BF" w:hint="eastAsia"/>
                <w:color w:val="000000" w:themeColor="text1"/>
                <w:kern w:val="0"/>
                <w:sz w:val="28"/>
              </w:rPr>
              <w:t>元</w:t>
            </w:r>
            <w:r w:rsidR="00D2644A" w:rsidRPr="000008FD">
              <w:rPr>
                <w:rFonts w:eastAsia="標楷體" w:cs="DFKaiShu-SB-Estd-BF" w:hint="eastAsia"/>
                <w:color w:val="000000" w:themeColor="text1"/>
                <w:kern w:val="0"/>
                <w:sz w:val="28"/>
              </w:rPr>
              <w:t>/</w:t>
            </w:r>
            <w:r w:rsidR="002621A1" w:rsidRPr="000008FD">
              <w:rPr>
                <w:rFonts w:eastAsia="標楷體" w:cs="DFKaiShu-SB-Estd-BF" w:hint="eastAsia"/>
                <w:color w:val="000000" w:themeColor="text1"/>
                <w:kern w:val="0"/>
                <w:sz w:val="28"/>
              </w:rPr>
              <w:t>ton</w:t>
            </w:r>
            <w:r w:rsidR="002621A1" w:rsidRPr="000008FD">
              <w:rPr>
                <w:rFonts w:eastAsia="標楷體" w:hint="eastAsia"/>
                <w:color w:val="000000" w:themeColor="text1"/>
                <w:kern w:val="0"/>
                <w:sz w:val="28"/>
              </w:rPr>
              <w:t>、</w:t>
            </w:r>
            <w:r w:rsidR="002621A1" w:rsidRPr="000008FD">
              <w:rPr>
                <w:rFonts w:eastAsia="標楷體" w:hAnsi="新細明體" w:cs="新細明體" w:hint="eastAsia"/>
                <w:color w:val="000000" w:themeColor="text1"/>
                <w:kern w:val="0"/>
                <w:sz w:val="28"/>
              </w:rPr>
              <w:t>模板</w:t>
            </w:r>
            <w:r w:rsidR="002621A1" w:rsidRPr="000008FD">
              <w:rPr>
                <w:rFonts w:eastAsia="標楷體" w:hAnsi="標楷體" w:cs="DFKaiShu-SB-Estd-BF" w:hint="eastAsia"/>
                <w:color w:val="000000" w:themeColor="text1"/>
                <w:kern w:val="0"/>
                <w:sz w:val="28"/>
              </w:rPr>
              <w:t>：</w:t>
            </w:r>
            <w:r w:rsidR="002621A1" w:rsidRPr="000008FD">
              <w:rPr>
                <w:rFonts w:eastAsia="標楷體" w:cs="DFKaiShu-SB-Estd-BF" w:hint="eastAsia"/>
                <w:color w:val="000000" w:themeColor="text1"/>
                <w:kern w:val="0"/>
                <w:sz w:val="28"/>
                <w:u w:val="single"/>
              </w:rPr>
              <w:t xml:space="preserve">   </w:t>
            </w:r>
            <w:r w:rsidR="00D2644A" w:rsidRPr="000008FD">
              <w:rPr>
                <w:rFonts w:eastAsia="標楷體" w:cs="DFKaiShu-SB-Estd-BF" w:hint="eastAsia"/>
                <w:color w:val="000000" w:themeColor="text1"/>
                <w:kern w:val="0"/>
                <w:sz w:val="28"/>
              </w:rPr>
              <w:t>元</w:t>
            </w:r>
            <w:r w:rsidR="00D2644A" w:rsidRPr="000008FD">
              <w:rPr>
                <w:rFonts w:eastAsia="標楷體" w:cs="DFKaiShu-SB-Estd-BF" w:hint="eastAsia"/>
                <w:color w:val="000000" w:themeColor="text1"/>
                <w:kern w:val="0"/>
                <w:sz w:val="28"/>
              </w:rPr>
              <w:t>/</w:t>
            </w:r>
            <w:r w:rsidR="002621A1" w:rsidRPr="000008FD">
              <w:rPr>
                <w:rFonts w:eastAsia="標楷體"/>
                <w:color w:val="000000" w:themeColor="text1"/>
                <w:kern w:val="0"/>
                <w:sz w:val="28"/>
              </w:rPr>
              <w:t>m</w:t>
            </w:r>
            <w:r w:rsidR="002621A1" w:rsidRPr="000008FD">
              <w:rPr>
                <w:rFonts w:eastAsia="標楷體" w:hint="eastAsia"/>
                <w:color w:val="000000" w:themeColor="text1"/>
                <w:kern w:val="0"/>
                <w:sz w:val="28"/>
                <w:vertAlign w:val="superscript"/>
              </w:rPr>
              <w:t>2</w:t>
            </w:r>
          </w:p>
          <w:p w:rsidR="002621A1" w:rsidRPr="000008FD" w:rsidRDefault="002621A1" w:rsidP="003C51E7">
            <w:pPr>
              <w:widowControl/>
              <w:adjustRightInd w:val="0"/>
              <w:snapToGrid w:val="0"/>
              <w:spacing w:line="320" w:lineRule="exact"/>
              <w:ind w:leftChars="-148" w:left="542" w:hanging="897"/>
              <w:rPr>
                <w:rFonts w:eastAsia="標楷體" w:cs="新細明體"/>
                <w:color w:val="000000" w:themeColor="text1"/>
                <w:kern w:val="0"/>
                <w:sz w:val="28"/>
              </w:rPr>
            </w:pPr>
            <w:r w:rsidRPr="000008FD">
              <w:rPr>
                <w:rFonts w:eastAsia="標楷體" w:hAnsi="標楷體" w:cs="DFKaiShu-SB-Estd-BF" w:hint="eastAsia"/>
                <w:color w:val="000000" w:themeColor="text1"/>
                <w:kern w:val="0"/>
                <w:sz w:val="28"/>
              </w:rPr>
              <w:t>、</w:t>
            </w:r>
            <w:r w:rsidR="003C51E7" w:rsidRPr="000008FD">
              <w:rPr>
                <w:rFonts w:eastAsia="標楷體" w:hAnsi="標楷體" w:cs="DFKaiShu-SB-Estd-BF" w:hint="eastAsia"/>
                <w:color w:val="000000" w:themeColor="text1"/>
                <w:kern w:val="0"/>
                <w:sz w:val="28"/>
              </w:rPr>
              <w:t xml:space="preserve">   </w:t>
            </w:r>
            <w:r w:rsidRPr="000008FD">
              <w:rPr>
                <w:rFonts w:eastAsia="標楷體" w:hAnsi="標楷體" w:cs="DFKaiShu-SB-Estd-BF" w:hint="eastAsia"/>
                <w:color w:val="000000" w:themeColor="text1"/>
                <w:kern w:val="0"/>
                <w:sz w:val="28"/>
              </w:rPr>
              <w:t>混凝土：</w:t>
            </w:r>
            <w:r w:rsidRPr="000008FD">
              <w:rPr>
                <w:rFonts w:eastAsia="標楷體" w:cs="DFKaiShu-SB-Estd-BF" w:hint="eastAsia"/>
                <w:color w:val="000000" w:themeColor="text1"/>
                <w:kern w:val="0"/>
                <w:sz w:val="28"/>
                <w:u w:val="single"/>
              </w:rPr>
              <w:t xml:space="preserve">    </w:t>
            </w:r>
            <w:r w:rsidR="00D2644A" w:rsidRPr="000008FD">
              <w:rPr>
                <w:rFonts w:eastAsia="標楷體" w:cs="DFKaiShu-SB-Estd-BF" w:hint="eastAsia"/>
                <w:color w:val="000000" w:themeColor="text1"/>
                <w:kern w:val="0"/>
                <w:sz w:val="28"/>
              </w:rPr>
              <w:t>元</w:t>
            </w:r>
            <w:r w:rsidR="00D2644A" w:rsidRPr="000008FD">
              <w:rPr>
                <w:rFonts w:eastAsia="標楷體" w:cs="DFKaiShu-SB-Estd-BF" w:hint="eastAsia"/>
                <w:color w:val="000000" w:themeColor="text1"/>
                <w:kern w:val="0"/>
                <w:sz w:val="28"/>
              </w:rPr>
              <w:t>/</w:t>
            </w:r>
            <w:r w:rsidRPr="000008FD">
              <w:rPr>
                <w:rFonts w:eastAsia="標楷體"/>
                <w:color w:val="000000" w:themeColor="text1"/>
                <w:kern w:val="0"/>
                <w:sz w:val="28"/>
              </w:rPr>
              <w:t>m</w:t>
            </w:r>
            <w:r w:rsidRPr="000008FD">
              <w:rPr>
                <w:rFonts w:eastAsia="標楷體"/>
                <w:color w:val="000000" w:themeColor="text1"/>
                <w:kern w:val="0"/>
                <w:sz w:val="28"/>
                <w:vertAlign w:val="superscript"/>
              </w:rPr>
              <w:t>3</w:t>
            </w:r>
            <w:r w:rsidRPr="000008FD">
              <w:rPr>
                <w:rFonts w:eastAsia="標楷體"/>
                <w:color w:val="000000" w:themeColor="text1"/>
                <w:kern w:val="0"/>
                <w:sz w:val="28"/>
              </w:rPr>
              <w:t>。</w:t>
            </w:r>
            <w:r w:rsidRPr="000008FD">
              <w:rPr>
                <w:rFonts w:eastAsia="標楷體" w:cs="新細明體" w:hint="eastAsia"/>
                <w:color w:val="000000" w:themeColor="text1"/>
                <w:kern w:val="0"/>
                <w:sz w:val="28"/>
              </w:rPr>
              <w:t xml:space="preserve">  </w:t>
            </w:r>
          </w:p>
        </w:tc>
      </w:tr>
      <w:tr w:rsidR="002621A1" w:rsidRPr="000008FD" w:rsidTr="0054346F">
        <w:trPr>
          <w:trHeight w:val="1694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1A1" w:rsidRPr="000008FD" w:rsidRDefault="002621A1" w:rsidP="0099281A">
            <w:pPr>
              <w:widowControl/>
              <w:adjustRightInd w:val="0"/>
              <w:snapToGrid w:val="0"/>
              <w:spacing w:line="400" w:lineRule="exact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21A1" w:rsidRPr="000008FD" w:rsidRDefault="002621A1" w:rsidP="0099281A">
            <w:pPr>
              <w:widowControl/>
              <w:adjustRightInd w:val="0"/>
              <w:snapToGrid w:val="0"/>
              <w:spacing w:line="400" w:lineRule="exact"/>
              <w:jc w:val="both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0008FD">
              <w:rPr>
                <w:rFonts w:eastAsia="標楷體" w:hAnsi="標楷體" w:hint="eastAsia"/>
                <w:color w:val="000000" w:themeColor="text1"/>
                <w:kern w:val="0"/>
                <w:sz w:val="28"/>
                <w:szCs w:val="28"/>
              </w:rPr>
              <w:t>平均單位造價合理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21A1" w:rsidRPr="000008FD" w:rsidRDefault="002621A1" w:rsidP="0099281A">
            <w:pPr>
              <w:widowControl/>
              <w:adjustRightInd w:val="0"/>
              <w:snapToGrid w:val="0"/>
              <w:spacing w:line="400" w:lineRule="exact"/>
              <w:rPr>
                <w:rFonts w:eastAsia="標楷體" w:cs="新細明體"/>
                <w:color w:val="000000" w:themeColor="text1"/>
                <w:kern w:val="0"/>
                <w:sz w:val="28"/>
              </w:rPr>
            </w:pPr>
            <w:r w:rsidRPr="000008FD">
              <w:rPr>
                <w:rFonts w:eastAsia="標楷體" w:hAnsi="新細明體" w:cs="新細明體" w:hint="eastAsia"/>
                <w:color w:val="000000" w:themeColor="text1"/>
                <w:kern w:val="0"/>
                <w:sz w:val="2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21A1" w:rsidRPr="000008FD" w:rsidRDefault="002621A1" w:rsidP="0099281A">
            <w:pPr>
              <w:widowControl/>
              <w:adjustRightInd w:val="0"/>
              <w:snapToGrid w:val="0"/>
              <w:spacing w:line="400" w:lineRule="exact"/>
              <w:rPr>
                <w:rFonts w:eastAsia="標楷體" w:cs="新細明體"/>
                <w:color w:val="000000" w:themeColor="text1"/>
                <w:kern w:val="0"/>
                <w:sz w:val="28"/>
              </w:rPr>
            </w:pPr>
            <w:r w:rsidRPr="000008FD">
              <w:rPr>
                <w:rFonts w:eastAsia="標楷體" w:hAnsi="新細明體" w:cs="新細明體" w:hint="eastAsia"/>
                <w:color w:val="000000" w:themeColor="text1"/>
                <w:kern w:val="0"/>
                <w:sz w:val="28"/>
              </w:rPr>
              <w:t xml:space="preserve">　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621A1" w:rsidRPr="000008FD" w:rsidRDefault="002621A1" w:rsidP="003C51E7">
            <w:pPr>
              <w:pStyle w:val="ab"/>
              <w:widowControl/>
              <w:numPr>
                <w:ilvl w:val="0"/>
                <w:numId w:val="3"/>
              </w:numPr>
              <w:adjustRightInd w:val="0"/>
              <w:snapToGrid w:val="0"/>
              <w:spacing w:line="320" w:lineRule="exact"/>
              <w:ind w:leftChars="0" w:hanging="357"/>
              <w:rPr>
                <w:rFonts w:eastAsia="標楷體" w:cs="新細明體"/>
                <w:color w:val="000000" w:themeColor="text1"/>
                <w:kern w:val="0"/>
                <w:sz w:val="28"/>
              </w:rPr>
            </w:pPr>
            <w:r w:rsidRPr="000008FD">
              <w:rPr>
                <w:rFonts w:eastAsia="標楷體" w:hAnsi="標楷體" w:cs="新細明體" w:hint="eastAsia"/>
                <w:color w:val="000000" w:themeColor="text1"/>
                <w:kern w:val="0"/>
                <w:sz w:val="28"/>
              </w:rPr>
              <w:t>經費占比前</w:t>
            </w:r>
            <w:r w:rsidRPr="000008FD">
              <w:rPr>
                <w:rFonts w:eastAsia="標楷體" w:cs="新細明體" w:hint="eastAsia"/>
                <w:color w:val="000000" w:themeColor="text1"/>
                <w:kern w:val="0"/>
                <w:sz w:val="28"/>
              </w:rPr>
              <w:t>3</w:t>
            </w:r>
            <w:r w:rsidRPr="000008FD">
              <w:rPr>
                <w:rFonts w:eastAsia="標楷體" w:hAnsi="標楷體" w:cs="新細明體" w:hint="eastAsia"/>
                <w:color w:val="000000" w:themeColor="text1"/>
                <w:kern w:val="0"/>
                <w:sz w:val="28"/>
              </w:rPr>
              <w:t>高工項之平均單位造價：</w:t>
            </w:r>
          </w:p>
          <w:p w:rsidR="002621A1" w:rsidRPr="000008FD" w:rsidRDefault="002621A1" w:rsidP="003C51E7">
            <w:pPr>
              <w:pStyle w:val="ab"/>
              <w:widowControl/>
              <w:numPr>
                <w:ilvl w:val="1"/>
                <w:numId w:val="3"/>
              </w:numPr>
              <w:adjustRightInd w:val="0"/>
              <w:snapToGrid w:val="0"/>
              <w:spacing w:line="320" w:lineRule="exact"/>
              <w:ind w:leftChars="0" w:left="681" w:hanging="426"/>
              <w:rPr>
                <w:rFonts w:eastAsia="標楷體" w:cs="新細明體"/>
                <w:color w:val="000000" w:themeColor="text1"/>
                <w:kern w:val="0"/>
                <w:sz w:val="28"/>
              </w:rPr>
            </w:pPr>
            <w:r w:rsidRPr="000008FD">
              <w:rPr>
                <w:rFonts w:eastAsia="標楷體" w:cs="新細明體" w:hint="eastAsia"/>
                <w:color w:val="000000" w:themeColor="text1"/>
                <w:kern w:val="0"/>
                <w:sz w:val="28"/>
                <w:u w:val="single"/>
              </w:rPr>
              <w:t xml:space="preserve">    </w:t>
            </w:r>
            <w:r w:rsidRPr="000008FD">
              <w:rPr>
                <w:rFonts w:eastAsia="標楷體" w:hAnsi="標楷體" w:cs="新細明體" w:hint="eastAsia"/>
                <w:color w:val="000000" w:themeColor="text1"/>
                <w:kern w:val="0"/>
                <w:sz w:val="28"/>
              </w:rPr>
              <w:t>工項，單位造價</w:t>
            </w:r>
            <w:r w:rsidRPr="000008FD">
              <w:rPr>
                <w:rFonts w:eastAsia="標楷體" w:cs="新細明體" w:hint="eastAsia"/>
                <w:color w:val="000000" w:themeColor="text1"/>
                <w:kern w:val="0"/>
                <w:sz w:val="28"/>
                <w:u w:val="single"/>
              </w:rPr>
              <w:t xml:space="preserve"> </w:t>
            </w:r>
            <w:r w:rsidR="003C51E7" w:rsidRPr="000008FD">
              <w:rPr>
                <w:rFonts w:eastAsia="標楷體" w:cs="新細明體" w:hint="eastAsia"/>
                <w:color w:val="000000" w:themeColor="text1"/>
                <w:kern w:val="0"/>
                <w:sz w:val="28"/>
                <w:u w:val="single"/>
              </w:rPr>
              <w:t>元</w:t>
            </w:r>
            <w:r w:rsidRPr="000008FD">
              <w:rPr>
                <w:rFonts w:eastAsia="標楷體" w:cs="新細明體" w:hint="eastAsia"/>
                <w:color w:val="000000" w:themeColor="text1"/>
                <w:kern w:val="0"/>
                <w:sz w:val="28"/>
              </w:rPr>
              <w:t>/m</w:t>
            </w:r>
            <w:r w:rsidRPr="000008FD">
              <w:rPr>
                <w:rFonts w:eastAsia="標楷體" w:cs="新細明體" w:hint="eastAsia"/>
                <w:color w:val="000000" w:themeColor="text1"/>
                <w:kern w:val="0"/>
                <w:sz w:val="28"/>
                <w:vertAlign w:val="superscript"/>
              </w:rPr>
              <w:t>2</w:t>
            </w:r>
            <w:r w:rsidRPr="000008FD">
              <w:rPr>
                <w:rFonts w:eastAsia="標楷體" w:hAnsi="標楷體" w:cs="新細明體" w:hint="eastAsia"/>
                <w:color w:val="000000" w:themeColor="text1"/>
                <w:kern w:val="0"/>
                <w:sz w:val="28"/>
              </w:rPr>
              <w:t>。</w:t>
            </w:r>
          </w:p>
          <w:p w:rsidR="002621A1" w:rsidRPr="000008FD" w:rsidRDefault="002621A1" w:rsidP="003C51E7">
            <w:pPr>
              <w:pStyle w:val="ab"/>
              <w:widowControl/>
              <w:numPr>
                <w:ilvl w:val="0"/>
                <w:numId w:val="3"/>
              </w:numPr>
              <w:adjustRightInd w:val="0"/>
              <w:snapToGrid w:val="0"/>
              <w:spacing w:line="320" w:lineRule="exact"/>
              <w:ind w:leftChars="0" w:hanging="357"/>
              <w:rPr>
                <w:rFonts w:eastAsia="標楷體" w:cs="新細明體"/>
                <w:color w:val="000000" w:themeColor="text1"/>
                <w:kern w:val="0"/>
                <w:sz w:val="28"/>
                <w:szCs w:val="20"/>
              </w:rPr>
            </w:pPr>
            <w:r w:rsidRPr="000008FD">
              <w:rPr>
                <w:rFonts w:eastAsia="標楷體" w:hAnsi="標楷體" w:cs="新細明體" w:hint="eastAsia"/>
                <w:color w:val="000000" w:themeColor="text1"/>
                <w:kern w:val="0"/>
                <w:sz w:val="28"/>
              </w:rPr>
              <w:t>參考</w:t>
            </w:r>
            <w:proofErr w:type="gramStart"/>
            <w:r w:rsidRPr="000008FD">
              <w:rPr>
                <w:rFonts w:eastAsia="標楷體" w:hAnsi="標楷體" w:cs="新細明體" w:hint="eastAsia"/>
                <w:color w:val="000000" w:themeColor="text1"/>
                <w:kern w:val="0"/>
                <w:sz w:val="28"/>
              </w:rPr>
              <w:t>近期類案</w:t>
            </w:r>
            <w:proofErr w:type="gramEnd"/>
            <w:r w:rsidRPr="000008FD">
              <w:rPr>
                <w:rFonts w:eastAsia="標楷體" w:hAnsi="標楷體" w:cs="新細明體" w:hint="eastAsia"/>
                <w:color w:val="000000" w:themeColor="text1"/>
                <w:kern w:val="0"/>
                <w:sz w:val="28"/>
              </w:rPr>
              <w:t>，如</w:t>
            </w:r>
            <w:r w:rsidRPr="000008FD">
              <w:rPr>
                <w:rFonts w:eastAsia="標楷體" w:cs="新細明體" w:hint="eastAsia"/>
                <w:color w:val="000000" w:themeColor="text1"/>
                <w:kern w:val="0"/>
                <w:sz w:val="28"/>
                <w:u w:val="single"/>
              </w:rPr>
              <w:t xml:space="preserve">   </w:t>
            </w:r>
            <w:r w:rsidRPr="000008FD">
              <w:rPr>
                <w:rFonts w:eastAsia="標楷體" w:hAnsi="標楷體" w:cs="新細明體" w:hint="eastAsia"/>
                <w:color w:val="000000" w:themeColor="text1"/>
                <w:kern w:val="0"/>
                <w:sz w:val="28"/>
                <w:u w:val="single"/>
              </w:rPr>
              <w:t>工程</w:t>
            </w:r>
            <w:r w:rsidRPr="000008FD">
              <w:rPr>
                <w:rFonts w:eastAsia="標楷體" w:hAnsi="標楷體" w:cs="新細明體" w:hint="eastAsia"/>
                <w:color w:val="000000" w:themeColor="text1"/>
                <w:kern w:val="0"/>
                <w:sz w:val="28"/>
              </w:rPr>
              <w:t>之單位造價</w:t>
            </w:r>
            <w:r w:rsidRPr="000008FD">
              <w:rPr>
                <w:rFonts w:eastAsia="標楷體" w:cs="新細明體" w:hint="eastAsia"/>
                <w:color w:val="000000" w:themeColor="text1"/>
                <w:kern w:val="0"/>
                <w:sz w:val="28"/>
                <w:u w:val="single"/>
              </w:rPr>
              <w:t xml:space="preserve">      </w:t>
            </w:r>
            <w:r w:rsidRPr="000008FD">
              <w:rPr>
                <w:rFonts w:eastAsia="標楷體" w:hAnsi="標楷體" w:cs="新細明體" w:hint="eastAsia"/>
                <w:color w:val="000000" w:themeColor="text1"/>
                <w:kern w:val="0"/>
                <w:sz w:val="28"/>
              </w:rPr>
              <w:t>元</w:t>
            </w:r>
            <w:r w:rsidRPr="000008FD">
              <w:rPr>
                <w:rFonts w:eastAsia="標楷體" w:cs="新細明體" w:hint="eastAsia"/>
                <w:color w:val="000000" w:themeColor="text1"/>
                <w:kern w:val="0"/>
                <w:sz w:val="28"/>
              </w:rPr>
              <w:t>/m</w:t>
            </w:r>
            <w:r w:rsidRPr="000008FD">
              <w:rPr>
                <w:rFonts w:eastAsia="標楷體" w:cs="新細明體" w:hint="eastAsia"/>
                <w:color w:val="000000" w:themeColor="text1"/>
                <w:kern w:val="0"/>
                <w:sz w:val="28"/>
                <w:vertAlign w:val="superscript"/>
              </w:rPr>
              <w:t>2</w:t>
            </w:r>
            <w:r w:rsidRPr="000008FD">
              <w:rPr>
                <w:rFonts w:eastAsia="標楷體" w:hAnsi="標楷體" w:cs="新細明體" w:hint="eastAsia"/>
                <w:color w:val="000000" w:themeColor="text1"/>
                <w:kern w:val="0"/>
                <w:sz w:val="28"/>
              </w:rPr>
              <w:t>。</w:t>
            </w:r>
          </w:p>
        </w:tc>
      </w:tr>
    </w:tbl>
    <w:p w:rsidR="00651F61" w:rsidRPr="000008FD" w:rsidRDefault="00651F61" w:rsidP="0099281A">
      <w:pPr>
        <w:spacing w:line="400" w:lineRule="exact"/>
        <w:rPr>
          <w:rFonts w:eastAsia="標楷體"/>
          <w:color w:val="000000" w:themeColor="text1"/>
          <w:sz w:val="28"/>
        </w:rPr>
      </w:pPr>
    </w:p>
    <w:sectPr w:rsidR="00651F61" w:rsidRPr="000008FD" w:rsidSect="0054346F">
      <w:footerReference w:type="default" r:id="rId8"/>
      <w:pgSz w:w="11906" w:h="16838" w:code="9"/>
      <w:pgMar w:top="851" w:right="1021" w:bottom="680" w:left="1021" w:header="851" w:footer="567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4CC9" w:rsidRDefault="00DE4CC9" w:rsidP="00DE2A78">
      <w:r>
        <w:separator/>
      </w:r>
    </w:p>
  </w:endnote>
  <w:endnote w:type="continuationSeparator" w:id="0">
    <w:p w:rsidR="00DE4CC9" w:rsidRDefault="00DE4CC9" w:rsidP="00DE2A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E0000" w:usb2="00000010" w:usb3="00000000" w:csb0="001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713079"/>
      <w:docPartObj>
        <w:docPartGallery w:val="Page Numbers (Bottom of Page)"/>
        <w:docPartUnique/>
      </w:docPartObj>
    </w:sdtPr>
    <w:sdtContent>
      <w:p w:rsidR="00B9385B" w:rsidRDefault="00995C1A">
        <w:pPr>
          <w:pStyle w:val="a5"/>
          <w:jc w:val="center"/>
        </w:pPr>
        <w:fldSimple w:instr=" PAGE   \* MERGEFORMAT ">
          <w:r w:rsidR="009C1463" w:rsidRPr="009C1463">
            <w:rPr>
              <w:noProof/>
              <w:lang w:val="zh-TW"/>
            </w:rPr>
            <w:t>1</w:t>
          </w:r>
        </w:fldSimple>
      </w:p>
    </w:sdtContent>
  </w:sdt>
  <w:p w:rsidR="00B9385B" w:rsidRDefault="00B9385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4CC9" w:rsidRDefault="00DE4CC9" w:rsidP="00DE2A78">
      <w:r>
        <w:separator/>
      </w:r>
    </w:p>
  </w:footnote>
  <w:footnote w:type="continuationSeparator" w:id="0">
    <w:p w:rsidR="00DE4CC9" w:rsidRDefault="00DE4CC9" w:rsidP="00DE2A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C1E0C"/>
    <w:multiLevelType w:val="hybridMultilevel"/>
    <w:tmpl w:val="02945028"/>
    <w:lvl w:ilvl="0" w:tplc="85E41C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D955B2C"/>
    <w:multiLevelType w:val="hybridMultilevel"/>
    <w:tmpl w:val="FCC245F4"/>
    <w:lvl w:ilvl="0" w:tplc="4D5C4632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EEACC552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26E3CDB"/>
    <w:multiLevelType w:val="hybridMultilevel"/>
    <w:tmpl w:val="C6EA7BD0"/>
    <w:lvl w:ilvl="0" w:tplc="98BAA0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70E00228"/>
    <w:multiLevelType w:val="hybridMultilevel"/>
    <w:tmpl w:val="7EB2DD46"/>
    <w:lvl w:ilvl="0" w:tplc="49883F5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2A78"/>
    <w:rsid w:val="000008FD"/>
    <w:rsid w:val="0005367E"/>
    <w:rsid w:val="000862D9"/>
    <w:rsid w:val="000E36E9"/>
    <w:rsid w:val="000F53FE"/>
    <w:rsid w:val="001271C1"/>
    <w:rsid w:val="00142449"/>
    <w:rsid w:val="001C53D1"/>
    <w:rsid w:val="002621A1"/>
    <w:rsid w:val="002A4CBC"/>
    <w:rsid w:val="002B4F5C"/>
    <w:rsid w:val="00321DD3"/>
    <w:rsid w:val="00347619"/>
    <w:rsid w:val="003C51E7"/>
    <w:rsid w:val="003E2C02"/>
    <w:rsid w:val="004246FC"/>
    <w:rsid w:val="0054346F"/>
    <w:rsid w:val="005B1FA1"/>
    <w:rsid w:val="005C4D3C"/>
    <w:rsid w:val="00651F61"/>
    <w:rsid w:val="00675366"/>
    <w:rsid w:val="006A1D6C"/>
    <w:rsid w:val="006B3FA0"/>
    <w:rsid w:val="006E2441"/>
    <w:rsid w:val="007113A7"/>
    <w:rsid w:val="00797016"/>
    <w:rsid w:val="007A1B62"/>
    <w:rsid w:val="007D2822"/>
    <w:rsid w:val="00855844"/>
    <w:rsid w:val="00892A59"/>
    <w:rsid w:val="008A2A84"/>
    <w:rsid w:val="008C3C88"/>
    <w:rsid w:val="00906DC8"/>
    <w:rsid w:val="009617D6"/>
    <w:rsid w:val="0099281A"/>
    <w:rsid w:val="00993F27"/>
    <w:rsid w:val="00995C1A"/>
    <w:rsid w:val="009C1463"/>
    <w:rsid w:val="00A64496"/>
    <w:rsid w:val="00AB7037"/>
    <w:rsid w:val="00AC3C1F"/>
    <w:rsid w:val="00B9385B"/>
    <w:rsid w:val="00CE1F06"/>
    <w:rsid w:val="00D14DBF"/>
    <w:rsid w:val="00D2644A"/>
    <w:rsid w:val="00D748DF"/>
    <w:rsid w:val="00DA1DCD"/>
    <w:rsid w:val="00DB19B2"/>
    <w:rsid w:val="00DD0243"/>
    <w:rsid w:val="00DE2A78"/>
    <w:rsid w:val="00DE4CC9"/>
    <w:rsid w:val="00DE65E9"/>
    <w:rsid w:val="00E1352F"/>
    <w:rsid w:val="00E5350E"/>
    <w:rsid w:val="00E91443"/>
    <w:rsid w:val="00EB3F2C"/>
    <w:rsid w:val="00EC767F"/>
    <w:rsid w:val="00F035EE"/>
    <w:rsid w:val="00F94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A7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A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E2A7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E2A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E2A78"/>
    <w:rPr>
      <w:sz w:val="20"/>
      <w:szCs w:val="20"/>
    </w:rPr>
  </w:style>
  <w:style w:type="paragraph" w:styleId="a7">
    <w:name w:val="Note Heading"/>
    <w:basedOn w:val="a"/>
    <w:next w:val="a"/>
    <w:link w:val="a8"/>
    <w:uiPriority w:val="99"/>
    <w:unhideWhenUsed/>
    <w:rsid w:val="002A4CBC"/>
    <w:pPr>
      <w:jc w:val="center"/>
    </w:pPr>
    <w:rPr>
      <w:rFonts w:ascii="標楷體" w:eastAsia="標楷體" w:hAnsi="標楷體" w:cs="新細明體"/>
      <w:color w:val="000000" w:themeColor="text1"/>
      <w:kern w:val="0"/>
      <w:sz w:val="28"/>
      <w:szCs w:val="28"/>
    </w:rPr>
  </w:style>
  <w:style w:type="character" w:customStyle="1" w:styleId="a8">
    <w:name w:val="註釋標題 字元"/>
    <w:basedOn w:val="a0"/>
    <w:link w:val="a7"/>
    <w:uiPriority w:val="99"/>
    <w:rsid w:val="002A4CBC"/>
    <w:rPr>
      <w:rFonts w:ascii="標楷體" w:eastAsia="標楷體" w:hAnsi="標楷體" w:cs="新細明體"/>
      <w:color w:val="000000" w:themeColor="text1"/>
      <w:kern w:val="0"/>
      <w:sz w:val="28"/>
      <w:szCs w:val="28"/>
    </w:rPr>
  </w:style>
  <w:style w:type="paragraph" w:styleId="a9">
    <w:name w:val="Closing"/>
    <w:basedOn w:val="a"/>
    <w:link w:val="aa"/>
    <w:uiPriority w:val="99"/>
    <w:unhideWhenUsed/>
    <w:rsid w:val="002A4CBC"/>
    <w:pPr>
      <w:ind w:leftChars="1800" w:left="100"/>
    </w:pPr>
    <w:rPr>
      <w:rFonts w:ascii="標楷體" w:eastAsia="標楷體" w:hAnsi="標楷體" w:cs="新細明體"/>
      <w:color w:val="000000" w:themeColor="text1"/>
      <w:kern w:val="0"/>
      <w:sz w:val="28"/>
      <w:szCs w:val="28"/>
    </w:rPr>
  </w:style>
  <w:style w:type="character" w:customStyle="1" w:styleId="aa">
    <w:name w:val="結語 字元"/>
    <w:basedOn w:val="a0"/>
    <w:link w:val="a9"/>
    <w:uiPriority w:val="99"/>
    <w:rsid w:val="002A4CBC"/>
    <w:rPr>
      <w:rFonts w:ascii="標楷體" w:eastAsia="標楷體" w:hAnsi="標楷體" w:cs="新細明體"/>
      <w:color w:val="000000" w:themeColor="text1"/>
      <w:kern w:val="0"/>
      <w:sz w:val="28"/>
      <w:szCs w:val="28"/>
    </w:rPr>
  </w:style>
  <w:style w:type="paragraph" w:styleId="ab">
    <w:name w:val="List Paragraph"/>
    <w:basedOn w:val="a"/>
    <w:uiPriority w:val="34"/>
    <w:qFormat/>
    <w:rsid w:val="005B1FA1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6030B5-A0BB-48EC-BB46-ABB760A8E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1474</dc:creator>
  <cp:lastModifiedBy>1474</cp:lastModifiedBy>
  <cp:revision>6</cp:revision>
  <cp:lastPrinted>2019-12-25T06:23:00Z</cp:lastPrinted>
  <dcterms:created xsi:type="dcterms:W3CDTF">2019-12-25T00:45:00Z</dcterms:created>
  <dcterms:modified xsi:type="dcterms:W3CDTF">2019-12-25T06:30:00Z</dcterms:modified>
</cp:coreProperties>
</file>